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167D" w14:textId="77777777" w:rsidR="00D0051F" w:rsidRPr="00B20AB1" w:rsidRDefault="00D0051F" w:rsidP="00D0051F">
      <w:pPr>
        <w:keepLines/>
        <w:spacing w:before="200"/>
        <w:jc w:val="both"/>
        <w:rPr>
          <w:rFonts w:asciiTheme="majorHAnsi" w:eastAsiaTheme="minorEastAsia" w:hAnsiTheme="majorHAnsi"/>
          <w:b/>
          <w:bCs/>
          <w:color w:val="1F3864" w:themeColor="accent1" w:themeShade="80"/>
          <w:sz w:val="28"/>
          <w:szCs w:val="28"/>
          <w:shd w:val="clear" w:color="auto" w:fill="FFFFFF"/>
          <w:lang w:eastAsia="lv-LV"/>
        </w:rPr>
      </w:pPr>
      <w:bookmarkStart w:id="0" w:name="_Ref112331993"/>
      <w:r w:rsidRPr="00B20AB1">
        <w:rPr>
          <w:rFonts w:asciiTheme="majorHAnsi" w:eastAsiaTheme="minorEastAsia" w:hAnsiTheme="majorHAnsi"/>
          <w:b/>
          <w:bCs/>
          <w:color w:val="1F3864" w:themeColor="accent1" w:themeShade="80"/>
          <w:sz w:val="28"/>
          <w:szCs w:val="28"/>
          <w:shd w:val="clear" w:color="auto" w:fill="FFFFFF"/>
          <w:lang w:eastAsia="lv-LV"/>
        </w:rPr>
        <w:t>Kārtība, kādā kompetences centrs izvērtē pētniecības projektu pieteikumus</w:t>
      </w:r>
      <w:bookmarkEnd w:id="0"/>
    </w:p>
    <w:p w14:paraId="448F726E" w14:textId="295E2829" w:rsidR="00D0051F" w:rsidRDefault="000712CD" w:rsidP="00D0051F">
      <w:pPr>
        <w:pStyle w:val="Heading1"/>
      </w:pPr>
      <w:bookmarkStart w:id="1" w:name="_Toc450850161"/>
      <w:bookmarkStart w:id="2" w:name="_Toc451018175"/>
      <w:bookmarkStart w:id="3" w:name="_Toc113310594"/>
      <w:r>
        <w:t>Atbalstāmo pētniecības p</w:t>
      </w:r>
      <w:r w:rsidR="00D0051F" w:rsidRPr="001B5B8C">
        <w:t>rojektu atlases principi</w:t>
      </w:r>
      <w:bookmarkEnd w:id="1"/>
      <w:bookmarkEnd w:id="2"/>
      <w:bookmarkEnd w:id="3"/>
    </w:p>
    <w:p w14:paraId="4E25C891" w14:textId="5ED358AB" w:rsidR="00D0051F" w:rsidRPr="00D0054F" w:rsidRDefault="00301731" w:rsidP="00D0051F">
      <w:pPr>
        <w:jc w:val="both"/>
      </w:pPr>
      <w:bookmarkStart w:id="4" w:name="_Toc450850162"/>
      <w:bookmarkStart w:id="5" w:name="_Toc451018176"/>
      <w:r w:rsidRPr="00301731">
        <w:t xml:space="preserve">Pētniecības projektu (turpmāk – projektu) izvērtēšanai un atlasei ir izveidota projektu atlases padome (turpmāk – PAP), kas tiek sasaukta pēc nepieciešamības, bet ne retāk kā reizi 6 mēnešos ar mērķi apstiprināt jaunus projektus vai izmaiņas esošajos projektos. </w:t>
      </w:r>
      <w:r w:rsidR="000B0269">
        <w:t>P</w:t>
      </w:r>
      <w:r w:rsidR="000712CD">
        <w:t>r</w:t>
      </w:r>
      <w:r w:rsidR="00D0051F" w:rsidRPr="00D0054F">
        <w:t xml:space="preserve">ojektu izvērtēšanas mērķis ir atlasīt labākos projektus, kuru mērķi un būtība atbilst </w:t>
      </w:r>
      <w:r w:rsidR="00A01EFF">
        <w:t>k</w:t>
      </w:r>
      <w:r w:rsidR="00D0051F" w:rsidRPr="00D0054F">
        <w:t xml:space="preserve">ompetences centra stratēģijai un mērķiem, un kuri ar lielāko ticamību šādus mērķus varētu sasniegt. </w:t>
      </w:r>
    </w:p>
    <w:p w14:paraId="1A8C3E04" w14:textId="6CFD9147" w:rsidR="00D0051F" w:rsidRPr="007B4A2E" w:rsidRDefault="00D0051F" w:rsidP="00D0051F">
      <w:pPr>
        <w:jc w:val="both"/>
      </w:pPr>
      <w:bookmarkStart w:id="6" w:name="_Hlk529798114"/>
      <w:r w:rsidRPr="001B5C4F">
        <w:rPr>
          <w:b/>
          <w:u w:val="single"/>
        </w:rPr>
        <w:t>0</w:t>
      </w:r>
      <w:r>
        <w:rPr>
          <w:b/>
          <w:u w:val="single"/>
        </w:rPr>
        <w:t xml:space="preserve">. </w:t>
      </w:r>
      <w:r w:rsidRPr="001B5C4F">
        <w:rPr>
          <w:b/>
          <w:u w:val="single"/>
        </w:rPr>
        <w:t>Posms</w:t>
      </w:r>
      <w:r>
        <w:t xml:space="preserve">. </w:t>
      </w:r>
      <w:r w:rsidRPr="007B4A2E">
        <w:t>Projektu izvērtēšana sākuma posms ir interaktīvs un neformāls process, kura mērķis ir izvairīties no projekta sliktāka vērtējuma formālu nepilnību dēļ.</w:t>
      </w:r>
    </w:p>
    <w:p w14:paraId="1133E30B" w14:textId="102495D3" w:rsidR="00D0051F" w:rsidRPr="007B4A2E" w:rsidRDefault="00D0051F" w:rsidP="00D0051F">
      <w:pPr>
        <w:jc w:val="both"/>
      </w:pPr>
      <w:r>
        <w:rPr>
          <w:b/>
          <w:u w:val="single"/>
        </w:rPr>
        <w:t>1.</w:t>
      </w:r>
      <w:r w:rsidRPr="001B5C4F">
        <w:rPr>
          <w:b/>
          <w:u w:val="single"/>
        </w:rPr>
        <w:t xml:space="preserve"> Posms</w:t>
      </w:r>
      <w:r>
        <w:t xml:space="preserve">. </w:t>
      </w:r>
      <w:r w:rsidRPr="00A67CDD">
        <w:t xml:space="preserve">Projekta formālās izvērtēšanas pirmajā posmā pievērsta pastiprināta uzmanība projekta iesniedzēja kapacitātei un finanšu potenciālam īstenot projektu, projekta risku iespējamībai attiecībā pret </w:t>
      </w:r>
      <w:r w:rsidR="00CD5433">
        <w:t>k</w:t>
      </w:r>
      <w:r w:rsidRPr="00A67CDD">
        <w:t xml:space="preserve">ompetences </w:t>
      </w:r>
      <w:r w:rsidR="00CD5433">
        <w:t>c</w:t>
      </w:r>
      <w:r w:rsidRPr="00A67CDD">
        <w:t xml:space="preserve">entru </w:t>
      </w:r>
      <w:r w:rsidR="00CD5433">
        <w:t xml:space="preserve">(turpmāk – KC) </w:t>
      </w:r>
      <w:r w:rsidRPr="00A67CDD">
        <w:t xml:space="preserve">vai citiem KC partneriem. Ja šādi riski pastāv, attiecīgie projekti tālāk vērtēti netiek. </w:t>
      </w:r>
      <w:r w:rsidR="00A01EFF">
        <w:t xml:space="preserve">Šī </w:t>
      </w:r>
      <w:r w:rsidRPr="00A67CDD">
        <w:t xml:space="preserve">posma ietvaros tiek sākotnēji izvērtēta projektu atbilstība valsts atbalsta nosacījumiem, lai mazinātu neatbilstošu </w:t>
      </w:r>
      <w:r w:rsidR="00A27C60">
        <w:t>i</w:t>
      </w:r>
      <w:r w:rsidRPr="00A67CDD">
        <w:t xml:space="preserve">zdevumu iestāšanās risku. </w:t>
      </w:r>
      <w:proofErr w:type="gramStart"/>
      <w:r w:rsidRPr="00A67CDD">
        <w:t xml:space="preserve">Nepieciešamības gadījumā pēc KC vadības, piesaistīto ekspertu un/vai atsevišķu </w:t>
      </w:r>
      <w:r w:rsidR="00BC6BBA">
        <w:t>PAP l</w:t>
      </w:r>
      <w:r w:rsidR="00BE1D65">
        <w:t>ocekļu</w:t>
      </w:r>
      <w:r w:rsidRPr="00A67CDD">
        <w:t>, kas ir veikuši projekta izvērtēšanu, rekomendācijām un/vai piezīmēm,</w:t>
      </w:r>
      <w:proofErr w:type="gramEnd"/>
      <w:r w:rsidRPr="00A67CDD">
        <w:t xml:space="preserve"> tiek veiktas izmaiņas projekta saturā un/vai finansēšanas plānā (tāmē). Pārskatītie projekti tiek virzīti uz 2. posm</w:t>
      </w:r>
      <w:r w:rsidR="00A01EFF">
        <w:t>u</w:t>
      </w:r>
      <w:r w:rsidRPr="00A67CDD">
        <w:t xml:space="preserve"> izskatīšan</w:t>
      </w:r>
      <w:r w:rsidR="00A01EFF">
        <w:t xml:space="preserve">ai </w:t>
      </w:r>
      <w:r w:rsidR="00BE1D65">
        <w:t>PAP</w:t>
      </w:r>
      <w:r w:rsidRPr="00A67CDD">
        <w:t xml:space="preserve"> sēd</w:t>
      </w:r>
      <w:r w:rsidR="00BE1D65">
        <w:t>ē</w:t>
      </w:r>
      <w:r>
        <w:t xml:space="preserve">. </w:t>
      </w:r>
    </w:p>
    <w:p w14:paraId="0E99CA55" w14:textId="536B4365" w:rsidR="00D0051F" w:rsidRPr="00A67CDD" w:rsidRDefault="00D0051F" w:rsidP="00D0051F">
      <w:pPr>
        <w:jc w:val="both"/>
      </w:pPr>
      <w:r>
        <w:rPr>
          <w:b/>
          <w:u w:val="single"/>
        </w:rPr>
        <w:t>2.</w:t>
      </w:r>
      <w:r w:rsidRPr="001B5C4F">
        <w:rPr>
          <w:b/>
          <w:u w:val="single"/>
        </w:rPr>
        <w:t xml:space="preserve"> Posms</w:t>
      </w:r>
      <w:r>
        <w:t xml:space="preserve">. </w:t>
      </w:r>
      <w:r w:rsidRPr="00A67CDD">
        <w:t xml:space="preserve">Šajā posmā iesniegtie projekti tiek skatīti </w:t>
      </w:r>
      <w:r w:rsidR="00967632">
        <w:t>PAP sēdē</w:t>
      </w:r>
      <w:r w:rsidRPr="00A67CDD">
        <w:t xml:space="preserve"> atbilstoši projektu atlases un apstiprināšanas kritērijiem. Projektā norādītie iznākuma rādītāji tiek vērtēti un salīdzināti tikai tiem projektiem, kuri rada pārliecību par projekta vispārējo kvalitāti, atbilstību programmai un komandas spēju šo projektu realizēt. Ar </w:t>
      </w:r>
      <w:r w:rsidR="007F4C13">
        <w:t>PAP</w:t>
      </w:r>
      <w:r w:rsidRPr="00A67CDD">
        <w:t xml:space="preserve"> lēmumu apstiprinātie projekti tiek virzīti tālāk uz izskatīšanu </w:t>
      </w:r>
      <w:r w:rsidR="007F4C13">
        <w:t xml:space="preserve">Centrālai </w:t>
      </w:r>
      <w:r w:rsidR="008263EB">
        <w:t xml:space="preserve">finanšu un līgumu aģentūrai (turpmāk – </w:t>
      </w:r>
      <w:r w:rsidR="000712CD">
        <w:t>CFLA</w:t>
      </w:r>
      <w:r w:rsidR="008263EB">
        <w:t>)</w:t>
      </w:r>
      <w:r w:rsidRPr="00A67CDD">
        <w:t>.</w:t>
      </w:r>
    </w:p>
    <w:p w14:paraId="3CF3CE3C" w14:textId="5AEB977A" w:rsidR="00D0051F" w:rsidRDefault="00D0051F" w:rsidP="00D0051F">
      <w:pPr>
        <w:jc w:val="both"/>
      </w:pPr>
      <w:r>
        <w:t xml:space="preserve">Tiek īstenoti apstiprinātie projekti, par kuriem </w:t>
      </w:r>
      <w:r w:rsidR="008532BE">
        <w:t xml:space="preserve">ir </w:t>
      </w:r>
      <w:r>
        <w:t xml:space="preserve">saņemts </w:t>
      </w:r>
      <w:r w:rsidR="002B5301">
        <w:t>CFLA</w:t>
      </w:r>
      <w:r>
        <w:t xml:space="preserve"> lēmums par valsts atbalsta piešķiršanu. </w:t>
      </w:r>
      <w:bookmarkEnd w:id="6"/>
    </w:p>
    <w:p w14:paraId="703BA5D7" w14:textId="77777777" w:rsidR="00D0051F" w:rsidRPr="00D0054F" w:rsidRDefault="00D0051F" w:rsidP="00D0051F">
      <w:pPr>
        <w:pStyle w:val="Heading3"/>
        <w:numPr>
          <w:ilvl w:val="1"/>
          <w:numId w:val="1"/>
        </w:numPr>
      </w:pPr>
      <w:bookmarkStart w:id="7" w:name="_Toc113310595"/>
      <w:r>
        <w:lastRenderedPageBreak/>
        <w:t>Projektu apstiprināšanas p</w:t>
      </w:r>
      <w:r w:rsidRPr="00D0054F">
        <w:t>rocess</w:t>
      </w:r>
      <w:bookmarkEnd w:id="4"/>
      <w:bookmarkEnd w:id="5"/>
      <w:bookmarkEnd w:id="7"/>
    </w:p>
    <w:p w14:paraId="3B562556" w14:textId="7D17202C" w:rsidR="00D0051F" w:rsidRPr="00D0054F" w:rsidRDefault="00230CC0" w:rsidP="00D0051F">
      <w:r w:rsidRPr="007B4A2E">
        <w:rPr>
          <w:noProof/>
          <w:lang w:eastAsia="lv-LV"/>
        </w:rPr>
        <w:drawing>
          <wp:inline distT="0" distB="0" distL="0" distR="0" wp14:anchorId="6082AD85" wp14:editId="134277A5">
            <wp:extent cx="5270500" cy="7766050"/>
            <wp:effectExtent l="19050" t="0" r="6350" b="635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2E3345F" w14:textId="66E76011" w:rsidR="00D0051F" w:rsidRDefault="00D0051F" w:rsidP="00D0051F">
      <w:pPr>
        <w:pStyle w:val="Heading3"/>
        <w:numPr>
          <w:ilvl w:val="1"/>
          <w:numId w:val="1"/>
        </w:numPr>
      </w:pPr>
      <w:bookmarkStart w:id="8" w:name="_Toc450850163"/>
      <w:bookmarkStart w:id="9" w:name="_Toc451018177"/>
      <w:bookmarkStart w:id="10" w:name="_Toc113310596"/>
      <w:r>
        <w:lastRenderedPageBreak/>
        <w:t>Projektu atlases kritēriji</w:t>
      </w:r>
      <w:bookmarkEnd w:id="8"/>
      <w:bookmarkEnd w:id="9"/>
      <w:bookmarkEnd w:id="10"/>
    </w:p>
    <w:tbl>
      <w:tblPr>
        <w:tblStyle w:val="GridTable1Light-Accent1"/>
        <w:tblW w:w="8642" w:type="dxa"/>
        <w:tblLook w:val="04A0" w:firstRow="1" w:lastRow="0" w:firstColumn="1" w:lastColumn="0" w:noHBand="0" w:noVBand="1"/>
      </w:tblPr>
      <w:tblGrid>
        <w:gridCol w:w="4152"/>
        <w:gridCol w:w="1443"/>
        <w:gridCol w:w="3047"/>
      </w:tblGrid>
      <w:tr w:rsidR="00D0051F" w:rsidRPr="000E3E46" w14:paraId="1CFC9AC9" w14:textId="77777777" w:rsidTr="003E13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5" w:type="dxa"/>
            <w:gridSpan w:val="2"/>
          </w:tcPr>
          <w:p w14:paraId="115D2271" w14:textId="4847A11C" w:rsidR="00D0051F" w:rsidRPr="001B5B8C" w:rsidRDefault="00A50005" w:rsidP="003E1325">
            <w:r>
              <w:rPr>
                <w:rFonts w:ascii="Times New Roman" w:hAnsi="Times New Roman"/>
              </w:rPr>
              <w:t>P</w:t>
            </w:r>
            <w:r w:rsidR="00D0051F" w:rsidRPr="00513B97">
              <w:rPr>
                <w:rFonts w:ascii="Times New Roman" w:hAnsi="Times New Roman"/>
              </w:rPr>
              <w:t xml:space="preserve">rojekta atbilstība </w:t>
            </w:r>
            <w:r>
              <w:rPr>
                <w:rFonts w:ascii="Times New Roman" w:hAnsi="Times New Roman"/>
              </w:rPr>
              <w:t>KC</w:t>
            </w:r>
            <w:r w:rsidR="00D0051F" w:rsidRPr="00513B97">
              <w:rPr>
                <w:rFonts w:ascii="Times New Roman" w:hAnsi="Times New Roman"/>
              </w:rPr>
              <w:t xml:space="preserve"> izstrādātajiem projektu atlases kritērijiem</w:t>
            </w:r>
          </w:p>
        </w:tc>
        <w:tc>
          <w:tcPr>
            <w:tcW w:w="3047" w:type="dxa"/>
          </w:tcPr>
          <w:p w14:paraId="3CFEFB54" w14:textId="77777777" w:rsidR="00D0051F" w:rsidRPr="001B5B8C" w:rsidRDefault="00D0051F" w:rsidP="003E1325">
            <w:pPr>
              <w:jc w:val="center"/>
              <w:cnfStyle w:val="100000000000" w:firstRow="1" w:lastRow="0" w:firstColumn="0" w:lastColumn="0" w:oddVBand="0" w:evenVBand="0" w:oddHBand="0" w:evenHBand="0" w:firstRowFirstColumn="0" w:firstRowLastColumn="0" w:lastRowFirstColumn="0" w:lastRowLastColumn="0"/>
            </w:pPr>
            <w:r w:rsidRPr="70A700FA">
              <w:rPr>
                <w:rFonts w:ascii="Times New Roman" w:hAnsi="Times New Roman"/>
              </w:rPr>
              <w:t>Vērtējums</w:t>
            </w:r>
          </w:p>
        </w:tc>
      </w:tr>
      <w:tr w:rsidR="00D0051F" w:rsidRPr="00F23DD2" w14:paraId="62C13ED4" w14:textId="77777777" w:rsidTr="003E1325">
        <w:tc>
          <w:tcPr>
            <w:cnfStyle w:val="001000000000" w:firstRow="0" w:lastRow="0" w:firstColumn="1" w:lastColumn="0" w:oddVBand="0" w:evenVBand="0" w:oddHBand="0" w:evenHBand="0" w:firstRowFirstColumn="0" w:firstRowLastColumn="0" w:lastRowFirstColumn="0" w:lastRowLastColumn="0"/>
            <w:tcW w:w="4152" w:type="dxa"/>
          </w:tcPr>
          <w:p w14:paraId="21CADF9F" w14:textId="7EFC9D77" w:rsidR="00D0051F" w:rsidRPr="00F23DD2" w:rsidRDefault="00D0051F" w:rsidP="00D0051F">
            <w:pPr>
              <w:pStyle w:val="ListParagraph"/>
              <w:keepLines w:val="0"/>
              <w:numPr>
                <w:ilvl w:val="0"/>
                <w:numId w:val="2"/>
              </w:numPr>
              <w:spacing w:before="0"/>
              <w:rPr>
                <w:rFonts w:cstheme="minorHAnsi"/>
                <w:b w:val="0"/>
                <w:sz w:val="22"/>
                <w:lang w:eastAsia="lv-LV"/>
              </w:rPr>
            </w:pPr>
            <w:r w:rsidRPr="00F23DD2">
              <w:rPr>
                <w:rFonts w:cstheme="minorHAnsi"/>
                <w:b w:val="0"/>
                <w:sz w:val="22"/>
                <w:lang w:eastAsia="lv-LV"/>
              </w:rPr>
              <w:t xml:space="preserve">Vai pētniecības projektam ir </w:t>
            </w:r>
            <w:r w:rsidR="00230CC0" w:rsidRPr="00F23DD2">
              <w:rPr>
                <w:rFonts w:cstheme="minorHAnsi"/>
                <w:b w:val="0"/>
                <w:sz w:val="22"/>
                <w:lang w:eastAsia="lv-LV"/>
              </w:rPr>
              <w:t>starptautisks raksturs</w:t>
            </w:r>
          </w:p>
        </w:tc>
        <w:tc>
          <w:tcPr>
            <w:tcW w:w="1443" w:type="dxa"/>
          </w:tcPr>
          <w:p w14:paraId="7EF19EFD"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b/>
                <w:lang w:eastAsia="lv-LV"/>
              </w:rPr>
            </w:pPr>
          </w:p>
        </w:tc>
        <w:tc>
          <w:tcPr>
            <w:tcW w:w="3047" w:type="dxa"/>
          </w:tcPr>
          <w:p w14:paraId="166D5403" w14:textId="3C31DD76" w:rsidR="00D0051F" w:rsidRPr="00F23DD2" w:rsidRDefault="007F1D9A"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Jā – 1; Nē - 0</w:t>
            </w:r>
          </w:p>
          <w:p w14:paraId="7B3CB38E"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Kritērijs nav izslēdzošs</w:t>
            </w:r>
          </w:p>
        </w:tc>
      </w:tr>
      <w:tr w:rsidR="00D0051F" w:rsidRPr="00F23DD2" w14:paraId="67A641AD" w14:textId="77777777" w:rsidTr="003E1325">
        <w:tc>
          <w:tcPr>
            <w:cnfStyle w:val="001000000000" w:firstRow="0" w:lastRow="0" w:firstColumn="1" w:lastColumn="0" w:oddVBand="0" w:evenVBand="0" w:oddHBand="0" w:evenHBand="0" w:firstRowFirstColumn="0" w:firstRowLastColumn="0" w:lastRowFirstColumn="0" w:lastRowLastColumn="0"/>
            <w:tcW w:w="4152" w:type="dxa"/>
          </w:tcPr>
          <w:p w14:paraId="2A9428C1" w14:textId="77777777" w:rsidR="00D0051F" w:rsidRPr="00F23DD2" w:rsidRDefault="00D0051F" w:rsidP="00D0051F">
            <w:pPr>
              <w:pStyle w:val="ListParagraph"/>
              <w:keepLines w:val="0"/>
              <w:numPr>
                <w:ilvl w:val="0"/>
                <w:numId w:val="2"/>
              </w:numPr>
              <w:spacing w:before="0"/>
              <w:rPr>
                <w:rFonts w:cstheme="minorHAnsi"/>
                <w:b w:val="0"/>
                <w:sz w:val="22"/>
                <w:lang w:eastAsia="lv-LV"/>
              </w:rPr>
            </w:pPr>
            <w:r w:rsidRPr="00F23DD2">
              <w:rPr>
                <w:rFonts w:cstheme="minorHAnsi"/>
                <w:b w:val="0"/>
                <w:sz w:val="22"/>
                <w:lang w:eastAsia="lv-LV"/>
              </w:rPr>
              <w:t>Horizontālā principa “Ilgtspējīga attīstība” nodrošināšana, papildus punktus piešķirot pētniecības projektiem par eko-inovatīvu tehnoloģiju attīstību un ieviešanu</w:t>
            </w:r>
          </w:p>
        </w:tc>
        <w:tc>
          <w:tcPr>
            <w:tcW w:w="1443" w:type="dxa"/>
          </w:tcPr>
          <w:p w14:paraId="10EC3082"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b/>
                <w:lang w:eastAsia="lv-LV"/>
              </w:rPr>
            </w:pPr>
          </w:p>
        </w:tc>
        <w:tc>
          <w:tcPr>
            <w:tcW w:w="3047" w:type="dxa"/>
          </w:tcPr>
          <w:p w14:paraId="0C847C4E" w14:textId="77777777" w:rsidR="00D90476" w:rsidRPr="00F23DD2" w:rsidRDefault="00D90476" w:rsidP="00D90476">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Jā – 1; Nē - 0</w:t>
            </w:r>
          </w:p>
          <w:p w14:paraId="37DE566C" w14:textId="55D5B619" w:rsidR="00D0051F" w:rsidRPr="00F23DD2" w:rsidRDefault="00D90476"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Kritērijs nav izslēdzošs</w:t>
            </w:r>
          </w:p>
        </w:tc>
      </w:tr>
      <w:tr w:rsidR="00D0051F" w:rsidRPr="00F23DD2" w14:paraId="21EB4E39" w14:textId="77777777" w:rsidTr="003E1325">
        <w:tc>
          <w:tcPr>
            <w:cnfStyle w:val="001000000000" w:firstRow="0" w:lastRow="0" w:firstColumn="1" w:lastColumn="0" w:oddVBand="0" w:evenVBand="0" w:oddHBand="0" w:evenHBand="0" w:firstRowFirstColumn="0" w:firstRowLastColumn="0" w:lastRowFirstColumn="0" w:lastRowLastColumn="0"/>
            <w:tcW w:w="4152" w:type="dxa"/>
          </w:tcPr>
          <w:p w14:paraId="70327EE2" w14:textId="77777777" w:rsidR="00D0051F" w:rsidRPr="00F23DD2" w:rsidRDefault="00D0051F" w:rsidP="00D0051F">
            <w:pPr>
              <w:pStyle w:val="ListParagraph"/>
              <w:keepLines w:val="0"/>
              <w:numPr>
                <w:ilvl w:val="0"/>
                <w:numId w:val="2"/>
              </w:numPr>
              <w:spacing w:before="0"/>
              <w:rPr>
                <w:rFonts w:cstheme="minorHAnsi"/>
                <w:b w:val="0"/>
                <w:sz w:val="22"/>
                <w:lang w:eastAsia="lv-LV"/>
              </w:rPr>
            </w:pPr>
            <w:r w:rsidRPr="00F23DD2">
              <w:rPr>
                <w:rFonts w:cstheme="minorHAnsi"/>
                <w:b w:val="0"/>
                <w:sz w:val="22"/>
                <w:lang w:eastAsia="lv-LV"/>
              </w:rPr>
              <w:t xml:space="preserve">Vai pētniecības projekts atbilst viedās specializācijas jomām vai uzņēmējdarbības atklājuma procesā noteiktajai specializācijas jomai vai </w:t>
            </w:r>
            <w:proofErr w:type="spellStart"/>
            <w:r w:rsidRPr="00F23DD2">
              <w:rPr>
                <w:rFonts w:cstheme="minorHAnsi"/>
                <w:b w:val="0"/>
                <w:sz w:val="22"/>
                <w:lang w:eastAsia="lv-LV"/>
              </w:rPr>
              <w:t>apakšjomai</w:t>
            </w:r>
            <w:proofErr w:type="spellEnd"/>
          </w:p>
        </w:tc>
        <w:tc>
          <w:tcPr>
            <w:tcW w:w="1443" w:type="dxa"/>
          </w:tcPr>
          <w:p w14:paraId="5C3A99AA"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b/>
                <w:lang w:eastAsia="lv-LV"/>
              </w:rPr>
            </w:pPr>
          </w:p>
        </w:tc>
        <w:tc>
          <w:tcPr>
            <w:tcW w:w="3047" w:type="dxa"/>
          </w:tcPr>
          <w:p w14:paraId="37E87A3C" w14:textId="77777777" w:rsidR="00D90476" w:rsidRPr="00F23DD2" w:rsidRDefault="00D90476" w:rsidP="00D90476">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Jā – 1; Nē - 0</w:t>
            </w:r>
          </w:p>
          <w:p w14:paraId="7C534782"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Kritērijs ir izslēdzošs, projektu tālāk nevērtē</w:t>
            </w:r>
          </w:p>
        </w:tc>
      </w:tr>
      <w:tr w:rsidR="00D0051F" w:rsidRPr="00F23DD2" w14:paraId="48D4F67B" w14:textId="77777777" w:rsidTr="003E1325">
        <w:tc>
          <w:tcPr>
            <w:cnfStyle w:val="001000000000" w:firstRow="0" w:lastRow="0" w:firstColumn="1" w:lastColumn="0" w:oddVBand="0" w:evenVBand="0" w:oddHBand="0" w:evenHBand="0" w:firstRowFirstColumn="0" w:firstRowLastColumn="0" w:lastRowFirstColumn="0" w:lastRowLastColumn="0"/>
            <w:tcW w:w="4152" w:type="dxa"/>
          </w:tcPr>
          <w:p w14:paraId="5B24AE42" w14:textId="32738A5A" w:rsidR="00D0051F" w:rsidRPr="00F23DD2" w:rsidRDefault="00D0051F" w:rsidP="00D0051F">
            <w:pPr>
              <w:pStyle w:val="ListParagraph"/>
              <w:keepLines w:val="0"/>
              <w:numPr>
                <w:ilvl w:val="0"/>
                <w:numId w:val="2"/>
              </w:numPr>
              <w:spacing w:before="0"/>
              <w:rPr>
                <w:rFonts w:cstheme="minorHAnsi"/>
                <w:b w:val="0"/>
                <w:sz w:val="22"/>
                <w:lang w:eastAsia="lv-LV"/>
              </w:rPr>
            </w:pPr>
            <w:r w:rsidRPr="00F23DD2">
              <w:rPr>
                <w:rFonts w:cstheme="minorHAnsi"/>
                <w:b w:val="0"/>
                <w:sz w:val="22"/>
                <w:lang w:eastAsia="lv-LV"/>
              </w:rPr>
              <w:t>Vai pētniecības projekts atbilst 4.-</w:t>
            </w:r>
            <w:r w:rsidR="00155013" w:rsidRPr="00F23DD2">
              <w:rPr>
                <w:rFonts w:cstheme="minorHAnsi"/>
                <w:b w:val="0"/>
                <w:sz w:val="22"/>
                <w:lang w:eastAsia="lv-LV"/>
              </w:rPr>
              <w:t>8</w:t>
            </w:r>
            <w:r w:rsidRPr="00F23DD2">
              <w:rPr>
                <w:rFonts w:cstheme="minorHAnsi"/>
                <w:b w:val="0"/>
                <w:sz w:val="22"/>
                <w:lang w:eastAsia="lv-LV"/>
              </w:rPr>
              <w:t>. tehnoloģiskās gatavības līmenim</w:t>
            </w:r>
            <w:r w:rsidR="00531AE9" w:rsidRPr="00F23DD2">
              <w:rPr>
                <w:rFonts w:cstheme="minorHAnsi"/>
                <w:b w:val="0"/>
                <w:sz w:val="22"/>
                <w:lang w:eastAsia="lv-LV"/>
              </w:rPr>
              <w:t>*</w:t>
            </w:r>
          </w:p>
        </w:tc>
        <w:tc>
          <w:tcPr>
            <w:tcW w:w="1443" w:type="dxa"/>
          </w:tcPr>
          <w:p w14:paraId="293DF3BE"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b/>
                <w:lang w:eastAsia="lv-LV"/>
              </w:rPr>
            </w:pPr>
          </w:p>
        </w:tc>
        <w:tc>
          <w:tcPr>
            <w:tcW w:w="3047" w:type="dxa"/>
          </w:tcPr>
          <w:p w14:paraId="6C2EC750" w14:textId="77777777" w:rsidR="00D90476" w:rsidRPr="00F23DD2" w:rsidRDefault="00D90476" w:rsidP="00D90476">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Jā – 1; Nē - 0</w:t>
            </w:r>
          </w:p>
          <w:p w14:paraId="0422DF16"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Kritērijs ir izslēdzošs, var lemt samazināt projektu par neatbilstošo daļu</w:t>
            </w:r>
          </w:p>
        </w:tc>
      </w:tr>
      <w:tr w:rsidR="00D0051F" w:rsidRPr="00F23DD2" w14:paraId="1E058D12" w14:textId="77777777" w:rsidTr="003E1325">
        <w:tc>
          <w:tcPr>
            <w:cnfStyle w:val="001000000000" w:firstRow="0" w:lastRow="0" w:firstColumn="1" w:lastColumn="0" w:oddVBand="0" w:evenVBand="0" w:oddHBand="0" w:evenHBand="0" w:firstRowFirstColumn="0" w:firstRowLastColumn="0" w:lastRowFirstColumn="0" w:lastRowLastColumn="0"/>
            <w:tcW w:w="4152" w:type="dxa"/>
          </w:tcPr>
          <w:p w14:paraId="2D009BF6" w14:textId="77777777" w:rsidR="00D0051F" w:rsidRPr="00F23DD2" w:rsidRDefault="00D0051F" w:rsidP="00D0051F">
            <w:pPr>
              <w:pStyle w:val="ListParagraph"/>
              <w:keepLines w:val="0"/>
              <w:numPr>
                <w:ilvl w:val="0"/>
                <w:numId w:val="2"/>
              </w:numPr>
              <w:spacing w:before="0"/>
              <w:rPr>
                <w:rFonts w:cstheme="minorHAnsi"/>
                <w:b w:val="0"/>
                <w:sz w:val="22"/>
                <w:lang w:eastAsia="lv-LV"/>
              </w:rPr>
            </w:pPr>
            <w:r w:rsidRPr="00F23DD2">
              <w:rPr>
                <w:rFonts w:cstheme="minorHAnsi"/>
                <w:b w:val="0"/>
                <w:sz w:val="22"/>
                <w:lang w:eastAsia="lv-LV"/>
              </w:rPr>
              <w:t>Pētījuma kvalitātes vērtējums:</w:t>
            </w:r>
          </w:p>
        </w:tc>
        <w:tc>
          <w:tcPr>
            <w:tcW w:w="1443" w:type="dxa"/>
          </w:tcPr>
          <w:p w14:paraId="0B6BE697"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b/>
                <w:lang w:eastAsia="lv-LV"/>
              </w:rPr>
            </w:pPr>
          </w:p>
        </w:tc>
        <w:tc>
          <w:tcPr>
            <w:tcW w:w="3047" w:type="dxa"/>
          </w:tcPr>
          <w:p w14:paraId="4579E780" w14:textId="0176118A"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 xml:space="preserve">Vērtē </w:t>
            </w:r>
            <w:r w:rsidR="00D90476" w:rsidRPr="00F23DD2">
              <w:rPr>
                <w:rFonts w:cstheme="minorHAnsi"/>
                <w:lang w:eastAsia="lv-LV"/>
              </w:rPr>
              <w:t>1</w:t>
            </w:r>
            <w:r w:rsidRPr="00F23DD2">
              <w:rPr>
                <w:rFonts w:cstheme="minorHAnsi"/>
                <w:lang w:eastAsia="lv-LV"/>
              </w:rPr>
              <w:t xml:space="preserve">-5 punktu skalā. </w:t>
            </w:r>
          </w:p>
          <w:p w14:paraId="70B2FFA0"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Kritērijā jāsaņem vismaz 2 punkti</w:t>
            </w:r>
          </w:p>
        </w:tc>
      </w:tr>
      <w:tr w:rsidR="00D0051F" w:rsidRPr="00F23DD2" w14:paraId="39C343D0" w14:textId="77777777" w:rsidTr="003E1325">
        <w:tc>
          <w:tcPr>
            <w:cnfStyle w:val="001000000000" w:firstRow="0" w:lastRow="0" w:firstColumn="1" w:lastColumn="0" w:oddVBand="0" w:evenVBand="0" w:oddHBand="0" w:evenHBand="0" w:firstRowFirstColumn="0" w:firstRowLastColumn="0" w:lastRowFirstColumn="0" w:lastRowLastColumn="0"/>
            <w:tcW w:w="4152" w:type="dxa"/>
          </w:tcPr>
          <w:p w14:paraId="5601AD66" w14:textId="77777777" w:rsidR="00D0051F" w:rsidRPr="00F23DD2" w:rsidRDefault="00D0051F" w:rsidP="00D0051F">
            <w:pPr>
              <w:pStyle w:val="ListParagraph"/>
              <w:keepLines w:val="0"/>
              <w:numPr>
                <w:ilvl w:val="0"/>
                <w:numId w:val="2"/>
              </w:numPr>
              <w:spacing w:before="0"/>
              <w:rPr>
                <w:rFonts w:cstheme="minorHAnsi"/>
                <w:b w:val="0"/>
                <w:sz w:val="22"/>
                <w:lang w:eastAsia="lv-LV"/>
              </w:rPr>
            </w:pPr>
            <w:r w:rsidRPr="00F23DD2">
              <w:rPr>
                <w:rFonts w:cstheme="minorHAnsi"/>
                <w:b w:val="0"/>
                <w:sz w:val="22"/>
                <w:lang w:eastAsia="lv-LV"/>
              </w:rPr>
              <w:t>Pētījuma ietekmes vērtējums:</w:t>
            </w:r>
          </w:p>
        </w:tc>
        <w:tc>
          <w:tcPr>
            <w:tcW w:w="1443" w:type="dxa"/>
          </w:tcPr>
          <w:p w14:paraId="1966154C"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b/>
                <w:lang w:eastAsia="lv-LV"/>
              </w:rPr>
            </w:pPr>
          </w:p>
        </w:tc>
        <w:tc>
          <w:tcPr>
            <w:tcW w:w="3047" w:type="dxa"/>
          </w:tcPr>
          <w:p w14:paraId="7C4BC605" w14:textId="298B810C"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 xml:space="preserve">Vērtē </w:t>
            </w:r>
            <w:r w:rsidR="00D90476" w:rsidRPr="00F23DD2">
              <w:rPr>
                <w:rFonts w:cstheme="minorHAnsi"/>
                <w:lang w:eastAsia="lv-LV"/>
              </w:rPr>
              <w:t>1</w:t>
            </w:r>
            <w:r w:rsidRPr="00F23DD2">
              <w:rPr>
                <w:rFonts w:cstheme="minorHAnsi"/>
                <w:lang w:eastAsia="lv-LV"/>
              </w:rPr>
              <w:t xml:space="preserve">-5 punktu skalā. </w:t>
            </w:r>
          </w:p>
          <w:p w14:paraId="01F89D9D"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Kritērijā jāsaņem vismaz 2 punkti</w:t>
            </w:r>
          </w:p>
        </w:tc>
      </w:tr>
      <w:tr w:rsidR="00D0051F" w:rsidRPr="00F23DD2" w14:paraId="3B49C0D4" w14:textId="77777777" w:rsidTr="003E1325">
        <w:tc>
          <w:tcPr>
            <w:cnfStyle w:val="001000000000" w:firstRow="0" w:lastRow="0" w:firstColumn="1" w:lastColumn="0" w:oddVBand="0" w:evenVBand="0" w:oddHBand="0" w:evenHBand="0" w:firstRowFirstColumn="0" w:firstRowLastColumn="0" w:lastRowFirstColumn="0" w:lastRowLastColumn="0"/>
            <w:tcW w:w="4152" w:type="dxa"/>
          </w:tcPr>
          <w:p w14:paraId="130D49C0" w14:textId="77777777" w:rsidR="00D0051F" w:rsidRPr="00F23DD2" w:rsidRDefault="00D0051F" w:rsidP="00D0051F">
            <w:pPr>
              <w:pStyle w:val="ListParagraph"/>
              <w:keepLines w:val="0"/>
              <w:numPr>
                <w:ilvl w:val="0"/>
                <w:numId w:val="2"/>
              </w:numPr>
              <w:spacing w:before="0"/>
              <w:rPr>
                <w:rFonts w:cstheme="minorHAnsi"/>
                <w:b w:val="0"/>
                <w:sz w:val="22"/>
                <w:lang w:eastAsia="lv-LV"/>
              </w:rPr>
            </w:pPr>
            <w:r w:rsidRPr="00F23DD2">
              <w:rPr>
                <w:rFonts w:cstheme="minorHAnsi"/>
                <w:b w:val="0"/>
                <w:sz w:val="22"/>
                <w:lang w:eastAsia="lv-LV"/>
              </w:rPr>
              <w:t>Pētījuma izpildes vērtējums:</w:t>
            </w:r>
          </w:p>
          <w:p w14:paraId="7FD3044B" w14:textId="77777777" w:rsidR="00D0051F" w:rsidRPr="00F23DD2" w:rsidRDefault="00D0051F" w:rsidP="003E1325">
            <w:pPr>
              <w:rPr>
                <w:rFonts w:cstheme="minorHAnsi"/>
                <w:b w:val="0"/>
                <w:lang w:eastAsia="lv-LV"/>
              </w:rPr>
            </w:pPr>
          </w:p>
        </w:tc>
        <w:tc>
          <w:tcPr>
            <w:tcW w:w="1443" w:type="dxa"/>
          </w:tcPr>
          <w:p w14:paraId="5D589E44"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b/>
                <w:lang w:eastAsia="lv-LV"/>
              </w:rPr>
            </w:pPr>
          </w:p>
        </w:tc>
        <w:tc>
          <w:tcPr>
            <w:tcW w:w="3047" w:type="dxa"/>
          </w:tcPr>
          <w:p w14:paraId="2BBC7BA2" w14:textId="67E27FC0"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 xml:space="preserve">Vērtē </w:t>
            </w:r>
            <w:r w:rsidR="00D90476" w:rsidRPr="00F23DD2">
              <w:rPr>
                <w:rFonts w:cstheme="minorHAnsi"/>
                <w:lang w:eastAsia="lv-LV"/>
              </w:rPr>
              <w:t>1</w:t>
            </w:r>
            <w:r w:rsidRPr="00F23DD2">
              <w:rPr>
                <w:rFonts w:cstheme="minorHAnsi"/>
                <w:lang w:eastAsia="lv-LV"/>
              </w:rPr>
              <w:t xml:space="preserve">-5 punktu skalā. </w:t>
            </w:r>
          </w:p>
          <w:p w14:paraId="78DFC306"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Kritērijā jāsaņem vismaz 2 punkti</w:t>
            </w:r>
          </w:p>
        </w:tc>
      </w:tr>
      <w:tr w:rsidR="00D0051F" w:rsidRPr="00F23DD2" w14:paraId="0B511DCD" w14:textId="77777777" w:rsidTr="003E1325">
        <w:tc>
          <w:tcPr>
            <w:cnfStyle w:val="001000000000" w:firstRow="0" w:lastRow="0" w:firstColumn="1" w:lastColumn="0" w:oddVBand="0" w:evenVBand="0" w:oddHBand="0" w:evenHBand="0" w:firstRowFirstColumn="0" w:firstRowLastColumn="0" w:lastRowFirstColumn="0" w:lastRowLastColumn="0"/>
            <w:tcW w:w="4152" w:type="dxa"/>
          </w:tcPr>
          <w:p w14:paraId="17776467" w14:textId="77777777" w:rsidR="00D0051F" w:rsidRPr="00F23DD2" w:rsidRDefault="00D0051F" w:rsidP="00D0051F">
            <w:pPr>
              <w:pStyle w:val="ListParagraph"/>
              <w:keepLines w:val="0"/>
              <w:numPr>
                <w:ilvl w:val="0"/>
                <w:numId w:val="2"/>
              </w:numPr>
              <w:spacing w:before="0"/>
              <w:rPr>
                <w:rFonts w:cstheme="minorHAnsi"/>
                <w:b w:val="0"/>
                <w:sz w:val="22"/>
                <w:lang w:eastAsia="lv-LV"/>
              </w:rPr>
            </w:pPr>
            <w:r w:rsidRPr="00F23DD2">
              <w:rPr>
                <w:rFonts w:cstheme="minorHAnsi"/>
                <w:b w:val="0"/>
                <w:sz w:val="22"/>
                <w:lang w:eastAsia="lv-LV"/>
              </w:rPr>
              <w:t>Pētījuma atbilstība kompetences centra pētniecības virzienam</w:t>
            </w:r>
          </w:p>
        </w:tc>
        <w:tc>
          <w:tcPr>
            <w:tcW w:w="1443" w:type="dxa"/>
          </w:tcPr>
          <w:p w14:paraId="5A537FA9"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b/>
                <w:lang w:eastAsia="lv-LV"/>
              </w:rPr>
            </w:pPr>
          </w:p>
        </w:tc>
        <w:tc>
          <w:tcPr>
            <w:tcW w:w="3047" w:type="dxa"/>
          </w:tcPr>
          <w:p w14:paraId="5E487A20" w14:textId="77777777" w:rsidR="00D90476" w:rsidRPr="00F23DD2" w:rsidRDefault="00D90476" w:rsidP="00D90476">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Jā – 1; Nē - 0</w:t>
            </w:r>
          </w:p>
          <w:p w14:paraId="742D5CE1"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Kritērijs ir izslēdzošs</w:t>
            </w:r>
          </w:p>
        </w:tc>
      </w:tr>
      <w:tr w:rsidR="00D0051F" w:rsidRPr="00F23DD2" w14:paraId="628CA028" w14:textId="77777777" w:rsidTr="003E1325">
        <w:tc>
          <w:tcPr>
            <w:cnfStyle w:val="001000000000" w:firstRow="0" w:lastRow="0" w:firstColumn="1" w:lastColumn="0" w:oddVBand="0" w:evenVBand="0" w:oddHBand="0" w:evenHBand="0" w:firstRowFirstColumn="0" w:firstRowLastColumn="0" w:lastRowFirstColumn="0" w:lastRowLastColumn="0"/>
            <w:tcW w:w="4152" w:type="dxa"/>
          </w:tcPr>
          <w:p w14:paraId="41F0F0E7" w14:textId="77777777" w:rsidR="00D0051F" w:rsidRPr="00F23DD2" w:rsidRDefault="00D0051F" w:rsidP="00D0051F">
            <w:pPr>
              <w:pStyle w:val="ListParagraph"/>
              <w:keepLines w:val="0"/>
              <w:numPr>
                <w:ilvl w:val="0"/>
                <w:numId w:val="2"/>
              </w:numPr>
              <w:spacing w:before="0"/>
              <w:rPr>
                <w:rFonts w:cstheme="minorHAnsi"/>
                <w:b w:val="0"/>
                <w:sz w:val="22"/>
                <w:lang w:eastAsia="lv-LV"/>
              </w:rPr>
            </w:pPr>
            <w:r w:rsidRPr="00F23DD2">
              <w:rPr>
                <w:rFonts w:cstheme="minorHAnsi"/>
                <w:b w:val="0"/>
                <w:sz w:val="22"/>
                <w:lang w:eastAsia="lv-LV"/>
              </w:rPr>
              <w:t>Principa "nenodarīt būtisku kaitējumu" ievērošana</w:t>
            </w:r>
          </w:p>
        </w:tc>
        <w:tc>
          <w:tcPr>
            <w:tcW w:w="1443" w:type="dxa"/>
          </w:tcPr>
          <w:p w14:paraId="5356A6EF"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b/>
                <w:lang w:eastAsia="lv-LV"/>
              </w:rPr>
            </w:pPr>
          </w:p>
        </w:tc>
        <w:tc>
          <w:tcPr>
            <w:tcW w:w="3047" w:type="dxa"/>
          </w:tcPr>
          <w:p w14:paraId="73465EB4" w14:textId="77777777" w:rsidR="00D90476" w:rsidRPr="00F23DD2" w:rsidRDefault="00D90476" w:rsidP="00D90476">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Jā – 1; Nē - 0</w:t>
            </w:r>
          </w:p>
          <w:p w14:paraId="756FF165"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Kritērijs ir izslēdzošs</w:t>
            </w:r>
          </w:p>
        </w:tc>
      </w:tr>
      <w:tr w:rsidR="00D0051F" w:rsidRPr="00F23DD2" w14:paraId="720297F2" w14:textId="77777777" w:rsidTr="003E1325">
        <w:tc>
          <w:tcPr>
            <w:cnfStyle w:val="001000000000" w:firstRow="0" w:lastRow="0" w:firstColumn="1" w:lastColumn="0" w:oddVBand="0" w:evenVBand="0" w:oddHBand="0" w:evenHBand="0" w:firstRowFirstColumn="0" w:firstRowLastColumn="0" w:lastRowFirstColumn="0" w:lastRowLastColumn="0"/>
            <w:tcW w:w="4152" w:type="dxa"/>
          </w:tcPr>
          <w:p w14:paraId="617B2C7E" w14:textId="77777777" w:rsidR="00D0051F" w:rsidRPr="00F23DD2" w:rsidRDefault="00D0051F" w:rsidP="003E1325">
            <w:pPr>
              <w:ind w:left="720" w:hanging="360"/>
              <w:rPr>
                <w:rFonts w:cstheme="minorHAnsi"/>
                <w:lang w:eastAsia="lv-LV"/>
              </w:rPr>
            </w:pPr>
            <w:r w:rsidRPr="00F23DD2">
              <w:rPr>
                <w:rFonts w:cstheme="minorHAnsi"/>
                <w:lang w:eastAsia="lv-LV"/>
              </w:rPr>
              <w:t>Kopā</w:t>
            </w:r>
          </w:p>
        </w:tc>
        <w:tc>
          <w:tcPr>
            <w:tcW w:w="1443" w:type="dxa"/>
          </w:tcPr>
          <w:p w14:paraId="4D66C6D3" w14:textId="77777777"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b/>
                <w:lang w:eastAsia="lv-LV"/>
              </w:rPr>
            </w:pPr>
          </w:p>
        </w:tc>
        <w:tc>
          <w:tcPr>
            <w:tcW w:w="3047" w:type="dxa"/>
          </w:tcPr>
          <w:p w14:paraId="7AE65973" w14:textId="7A83392F" w:rsidR="00D0051F" w:rsidRPr="00F23DD2" w:rsidRDefault="00D0051F" w:rsidP="003E1325">
            <w:pPr>
              <w:jc w:val="center"/>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F23DD2">
              <w:rPr>
                <w:rFonts w:cstheme="minorHAnsi"/>
                <w:lang w:eastAsia="lv-LV"/>
              </w:rPr>
              <w:t>(</w:t>
            </w:r>
            <w:proofErr w:type="spellStart"/>
            <w:r w:rsidRPr="00F23DD2">
              <w:rPr>
                <w:rFonts w:cstheme="minorHAnsi"/>
                <w:lang w:eastAsia="lv-LV"/>
              </w:rPr>
              <w:t>Max</w:t>
            </w:r>
            <w:proofErr w:type="spellEnd"/>
            <w:r w:rsidRPr="00F23DD2">
              <w:rPr>
                <w:rFonts w:cstheme="minorHAnsi"/>
                <w:lang w:eastAsia="lv-LV"/>
              </w:rPr>
              <w:t xml:space="preserve">. </w:t>
            </w:r>
            <w:proofErr w:type="gramStart"/>
            <w:r w:rsidR="00531AE9" w:rsidRPr="00F23DD2">
              <w:rPr>
                <w:rFonts w:cstheme="minorHAnsi"/>
                <w:lang w:eastAsia="lv-LV"/>
              </w:rPr>
              <w:t>2</w:t>
            </w:r>
            <w:r w:rsidRPr="00F23DD2">
              <w:rPr>
                <w:rFonts w:cstheme="minorHAnsi"/>
                <w:lang w:eastAsia="lv-LV"/>
              </w:rPr>
              <w:t>1. punkti</w:t>
            </w:r>
            <w:proofErr w:type="gramEnd"/>
            <w:r w:rsidRPr="00F23DD2">
              <w:rPr>
                <w:rFonts w:cstheme="minorHAnsi"/>
                <w:lang w:eastAsia="lv-LV"/>
              </w:rPr>
              <w:t>)</w:t>
            </w:r>
          </w:p>
        </w:tc>
      </w:tr>
    </w:tbl>
    <w:p w14:paraId="25EB33B6" w14:textId="77777777" w:rsidR="00531AE9" w:rsidRDefault="00531AE9" w:rsidP="00D0051F">
      <w:pPr>
        <w:jc w:val="both"/>
      </w:pPr>
    </w:p>
    <w:p w14:paraId="1D6F8746" w14:textId="77777777" w:rsidR="000C4C7A" w:rsidRPr="00087076" w:rsidRDefault="000C4C7A" w:rsidP="000C4C7A">
      <w:pPr>
        <w:rPr>
          <w:rFonts w:cstheme="minorHAnsi"/>
        </w:rPr>
      </w:pPr>
      <w:r w:rsidRPr="00087076">
        <w:rPr>
          <w:rFonts w:cstheme="minorHAnsi"/>
          <w:lang w:eastAsia="lv-LV"/>
        </w:rPr>
        <w:t>*</w:t>
      </w:r>
      <w:r w:rsidRPr="00087076">
        <w:rPr>
          <w:rFonts w:cstheme="minorHAnsi"/>
        </w:rPr>
        <w:t xml:space="preserve"> TEHNOLOĢIJU GATAVĪBAS LĪMEŅI </w:t>
      </w:r>
    </w:p>
    <w:p w14:paraId="5AA54246" w14:textId="77777777" w:rsidR="000C4C7A" w:rsidRPr="00087076" w:rsidRDefault="000C4C7A" w:rsidP="000C4C7A">
      <w:pPr>
        <w:pStyle w:val="ListParagraph"/>
        <w:keepLines w:val="0"/>
        <w:numPr>
          <w:ilvl w:val="0"/>
          <w:numId w:val="23"/>
        </w:numPr>
        <w:spacing w:before="0"/>
        <w:jc w:val="both"/>
        <w:rPr>
          <w:rFonts w:cstheme="minorHAnsi"/>
          <w:sz w:val="22"/>
          <w:lang w:eastAsia="lv-LV"/>
        </w:rPr>
      </w:pPr>
      <w:r w:rsidRPr="00087076">
        <w:rPr>
          <w:rFonts w:cstheme="minorHAnsi"/>
          <w:sz w:val="22"/>
          <w:lang w:eastAsia="lv-LV"/>
        </w:rPr>
        <w:t>Tehnoloģiju gatavības līmenis/TRL 1 – Izzināti dabas likumi: zinātniskā pētījuma rezultāti ļauj uzsākt lietišķās pētniecības un tehnoloģijas attīstības darbus.</w:t>
      </w:r>
    </w:p>
    <w:p w14:paraId="10EC59F7" w14:textId="77777777" w:rsidR="000C4C7A" w:rsidRPr="00087076" w:rsidRDefault="000C4C7A" w:rsidP="000C4C7A">
      <w:pPr>
        <w:pStyle w:val="ListParagraph"/>
        <w:keepLines w:val="0"/>
        <w:numPr>
          <w:ilvl w:val="0"/>
          <w:numId w:val="23"/>
        </w:numPr>
        <w:spacing w:before="0"/>
        <w:jc w:val="both"/>
        <w:rPr>
          <w:rFonts w:cstheme="minorHAnsi"/>
          <w:sz w:val="22"/>
          <w:lang w:eastAsia="lv-LV"/>
        </w:rPr>
      </w:pPr>
      <w:r w:rsidRPr="00087076">
        <w:rPr>
          <w:rFonts w:cstheme="minorHAnsi"/>
          <w:sz w:val="22"/>
          <w:lang w:eastAsia="lv-LV"/>
        </w:rPr>
        <w:t>Tehnoloģiju gatavības līmenis/TRL 2 – Formulēta tehnoloģijas praktiskā lietojuma koncepcija.</w:t>
      </w:r>
    </w:p>
    <w:p w14:paraId="564406BC" w14:textId="77777777" w:rsidR="000C4C7A" w:rsidRPr="00087076" w:rsidRDefault="000C4C7A" w:rsidP="000C4C7A">
      <w:pPr>
        <w:pStyle w:val="ListParagraph"/>
        <w:keepLines w:val="0"/>
        <w:numPr>
          <w:ilvl w:val="0"/>
          <w:numId w:val="23"/>
        </w:numPr>
        <w:spacing w:before="0"/>
        <w:jc w:val="both"/>
        <w:rPr>
          <w:rFonts w:cstheme="minorHAnsi"/>
          <w:sz w:val="22"/>
          <w:lang w:eastAsia="lv-LV"/>
        </w:rPr>
      </w:pPr>
      <w:r w:rsidRPr="00087076">
        <w:rPr>
          <w:rFonts w:cstheme="minorHAnsi"/>
          <w:sz w:val="22"/>
          <w:lang w:eastAsia="lv-LV"/>
        </w:rPr>
        <w:t>Tehnoloģiju gatavības līmenis/TRL 3 – Koncepcijas eksperimentālā pārbaude: uzsākta izpēte un izstrāde (analītiskie/laboratorijas pētījumi), lai apstiprinātu prognozes par tehnoloģijas komponentēm.</w:t>
      </w:r>
    </w:p>
    <w:p w14:paraId="0AC3485F" w14:textId="77777777" w:rsidR="000C4C7A" w:rsidRPr="00087076" w:rsidRDefault="000C4C7A" w:rsidP="000C4C7A">
      <w:pPr>
        <w:pStyle w:val="ListParagraph"/>
        <w:keepLines w:val="0"/>
        <w:numPr>
          <w:ilvl w:val="0"/>
          <w:numId w:val="23"/>
        </w:numPr>
        <w:spacing w:before="0"/>
        <w:jc w:val="both"/>
        <w:rPr>
          <w:rFonts w:cstheme="minorHAnsi"/>
          <w:sz w:val="22"/>
          <w:lang w:eastAsia="lv-LV"/>
        </w:rPr>
      </w:pPr>
      <w:r w:rsidRPr="00087076">
        <w:rPr>
          <w:rFonts w:cstheme="minorHAnsi"/>
          <w:sz w:val="22"/>
          <w:lang w:eastAsia="lv-LV"/>
        </w:rPr>
        <w:t>Tehnoloģiju gatavības līmenis/TRL 4 – Tehnoloģijas validācija laboratorijas vidē: veikta galveno tehnoloģisko komponentu integrācija, lai pārbaudīto to kopdarbību laboratorijas vidē.</w:t>
      </w:r>
    </w:p>
    <w:p w14:paraId="00BC1179" w14:textId="77777777" w:rsidR="000C4C7A" w:rsidRPr="00087076" w:rsidRDefault="000C4C7A" w:rsidP="000C4C7A">
      <w:pPr>
        <w:pStyle w:val="ListParagraph"/>
        <w:keepLines w:val="0"/>
        <w:numPr>
          <w:ilvl w:val="0"/>
          <w:numId w:val="23"/>
        </w:numPr>
        <w:spacing w:before="0"/>
        <w:jc w:val="both"/>
        <w:rPr>
          <w:rFonts w:cstheme="minorHAnsi"/>
          <w:sz w:val="22"/>
          <w:lang w:eastAsia="lv-LV"/>
        </w:rPr>
      </w:pPr>
      <w:r w:rsidRPr="00087076">
        <w:rPr>
          <w:rFonts w:cstheme="minorHAnsi"/>
          <w:sz w:val="22"/>
          <w:lang w:eastAsia="lv-LV"/>
        </w:rPr>
        <w:lastRenderedPageBreak/>
        <w:t>Tehnoloģiju gatavības līmenis/TRL 5 – Tehnoloģijas validācija mākslīgi radītā vidē: tehnoloģiskie komponenti ir integrēti ar samērā reāliem atbalsta elementiem, lai tehnoloģiju var pārbaudīt mākslīgi radītā vidē.</w:t>
      </w:r>
    </w:p>
    <w:p w14:paraId="49F701D5" w14:textId="77777777" w:rsidR="000C4C7A" w:rsidRPr="00087076" w:rsidRDefault="000C4C7A" w:rsidP="000C4C7A">
      <w:pPr>
        <w:pStyle w:val="ListParagraph"/>
        <w:keepLines w:val="0"/>
        <w:numPr>
          <w:ilvl w:val="0"/>
          <w:numId w:val="23"/>
        </w:numPr>
        <w:spacing w:before="0"/>
        <w:jc w:val="both"/>
        <w:rPr>
          <w:rFonts w:cstheme="minorHAnsi"/>
          <w:sz w:val="22"/>
          <w:lang w:eastAsia="lv-LV"/>
        </w:rPr>
      </w:pPr>
      <w:r w:rsidRPr="00087076">
        <w:rPr>
          <w:rFonts w:cstheme="minorHAnsi"/>
          <w:sz w:val="22"/>
          <w:lang w:eastAsia="lv-LV"/>
        </w:rPr>
        <w:t>Tehnoloģiju gatavības līmenis/TRL 6 – Tehnoloģijas demonstrācijā mākslīgi radītā vidē: sistēmas modelis vai prototips ir pārbaudīts mākslīgi radītā vidē.</w:t>
      </w:r>
    </w:p>
    <w:p w14:paraId="240E2F09" w14:textId="77777777" w:rsidR="000C4C7A" w:rsidRPr="00087076" w:rsidRDefault="000C4C7A" w:rsidP="000C4C7A">
      <w:pPr>
        <w:pStyle w:val="ListParagraph"/>
        <w:keepLines w:val="0"/>
        <w:numPr>
          <w:ilvl w:val="0"/>
          <w:numId w:val="23"/>
        </w:numPr>
        <w:spacing w:before="0"/>
        <w:jc w:val="both"/>
        <w:rPr>
          <w:rFonts w:cstheme="minorHAnsi"/>
          <w:sz w:val="22"/>
          <w:lang w:eastAsia="lv-LV"/>
        </w:rPr>
      </w:pPr>
      <w:r w:rsidRPr="00087076">
        <w:rPr>
          <w:rFonts w:cstheme="minorHAnsi"/>
          <w:sz w:val="22"/>
          <w:lang w:eastAsia="lv-LV"/>
        </w:rPr>
        <w:t>Tehnoloģiju gatavības līmenis/TRL 7 – Sistēmas prototipa demonstrācija darbības vidē: sistēmas prototips, kas atbilst vai tikai minimāli atšķiras no plānotās sistēmas, ir pārbaudīts reālās darbības vidē.</w:t>
      </w:r>
    </w:p>
    <w:p w14:paraId="4F2F255D" w14:textId="77777777" w:rsidR="000C4C7A" w:rsidRPr="00087076" w:rsidRDefault="000C4C7A" w:rsidP="000C4C7A">
      <w:pPr>
        <w:pStyle w:val="ListParagraph"/>
        <w:keepLines w:val="0"/>
        <w:numPr>
          <w:ilvl w:val="0"/>
          <w:numId w:val="23"/>
        </w:numPr>
        <w:spacing w:before="0"/>
        <w:jc w:val="both"/>
        <w:rPr>
          <w:rFonts w:cstheme="minorHAnsi"/>
          <w:sz w:val="22"/>
          <w:lang w:eastAsia="lv-LV"/>
        </w:rPr>
      </w:pPr>
      <w:r w:rsidRPr="00087076">
        <w:rPr>
          <w:rFonts w:cstheme="minorHAnsi"/>
          <w:sz w:val="22"/>
          <w:lang w:eastAsia="lv-LV"/>
        </w:rPr>
        <w:t>Tehnoloģiju gatavības līmenis/TRL 8 – Sistēma ir pabeigta un pārbaudīta: ir pierādīts, ka tehnoloģija darbojas tās galīgajā formā un plānotajos apstākļos (pēdējais tehnoloģijas attīstības līmenis).</w:t>
      </w:r>
    </w:p>
    <w:p w14:paraId="5EB94A5C" w14:textId="77777777" w:rsidR="000C4C7A" w:rsidRPr="00087076" w:rsidRDefault="000C4C7A" w:rsidP="000C4C7A">
      <w:pPr>
        <w:pStyle w:val="ListParagraph"/>
        <w:keepLines w:val="0"/>
        <w:numPr>
          <w:ilvl w:val="0"/>
          <w:numId w:val="23"/>
        </w:numPr>
        <w:spacing w:before="0"/>
        <w:jc w:val="both"/>
        <w:rPr>
          <w:rFonts w:cstheme="minorHAnsi"/>
          <w:sz w:val="22"/>
          <w:lang w:eastAsia="lv-LV"/>
        </w:rPr>
      </w:pPr>
      <w:r w:rsidRPr="00087076">
        <w:rPr>
          <w:rFonts w:cstheme="minorHAnsi"/>
          <w:sz w:val="22"/>
          <w:lang w:eastAsia="lv-LV"/>
        </w:rPr>
        <w:t>Tehnoloģiju gatavības līmenis/TRL 9 – Sekmīga sistēmas ekspluatācija.</w:t>
      </w:r>
    </w:p>
    <w:p w14:paraId="056682A4" w14:textId="77777777" w:rsidR="000C4C7A" w:rsidRPr="00087076" w:rsidRDefault="000C4C7A" w:rsidP="000C4C7A">
      <w:pPr>
        <w:jc w:val="both"/>
        <w:rPr>
          <w:rFonts w:cstheme="minorHAnsi"/>
        </w:rPr>
      </w:pPr>
      <w:r w:rsidRPr="00087076">
        <w:rPr>
          <w:rFonts w:cstheme="minorHAnsi"/>
          <w:lang w:eastAsia="lv-LV"/>
        </w:rPr>
        <w:t>Fundamentālie pētījumi parasti atbilst tehnoloģiju gatavības 1. līmenim. Rūpnieciskie pētījumi parasti atbilst tehnoloģiju gatavības 2.–4. līmenim. Eksperimentālā izstrāde parasti atbilst tehnoloģiju gatavības 5.–8. līmenim.</w:t>
      </w:r>
    </w:p>
    <w:p w14:paraId="4661904E" w14:textId="77777777" w:rsidR="000C4C7A" w:rsidRDefault="000C4C7A" w:rsidP="00D0051F">
      <w:pPr>
        <w:jc w:val="both"/>
      </w:pPr>
    </w:p>
    <w:p w14:paraId="688C12D3" w14:textId="18F1A415" w:rsidR="00D0051F" w:rsidRPr="007B4A2E" w:rsidRDefault="00D0051F" w:rsidP="00D0051F">
      <w:pPr>
        <w:jc w:val="both"/>
      </w:pPr>
      <w:r w:rsidRPr="007B4A2E">
        <w:t xml:space="preserve">Projektus vērtē </w:t>
      </w:r>
      <w:r w:rsidR="00A8707F">
        <w:t>PAP</w:t>
      </w:r>
      <w:r>
        <w:t xml:space="preserve"> </w:t>
      </w:r>
      <w:r w:rsidR="00117811">
        <w:t>locekļi</w:t>
      </w:r>
      <w:r w:rsidRPr="007B4A2E">
        <w:t>, katru projektu izskatot kompleksi.</w:t>
      </w:r>
    </w:p>
    <w:p w14:paraId="071B2B3C" w14:textId="77016216" w:rsidR="00D0051F" w:rsidRPr="007B4A2E" w:rsidRDefault="00D0051F" w:rsidP="00D0051F">
      <w:pPr>
        <w:jc w:val="both"/>
      </w:pPr>
      <w:r w:rsidRPr="007B4A2E">
        <w:t>Atlases posmā projekti tiek izvērtēti 3 kategorijās ar mērķi projektā meklēt atbildes uz kategorijā uzdodamajiem jautājumiem, kas ir kvalitātes kritēriji, kuros katr</w:t>
      </w:r>
      <w:r>
        <w:t xml:space="preserve">am </w:t>
      </w:r>
      <w:r w:rsidRPr="007B4A2E">
        <w:t>vērtējumam jā</w:t>
      </w:r>
      <w:r w:rsidR="00CD53D9">
        <w:t>sasniedz</w:t>
      </w:r>
      <w:r w:rsidRPr="007B4A2E">
        <w:t xml:space="preserve"> vērtība </w:t>
      </w:r>
      <w:r w:rsidR="00CD53D9">
        <w:t xml:space="preserve">vismaz </w:t>
      </w:r>
      <w:r w:rsidRPr="007B4A2E">
        <w:t>2</w:t>
      </w:r>
      <w:r w:rsidR="00CD53D9">
        <w:t xml:space="preserve"> punkti</w:t>
      </w:r>
      <w:r w:rsidRPr="007B4A2E">
        <w:t xml:space="preserve">, skalā no </w:t>
      </w:r>
      <w:r w:rsidR="00645E3A">
        <w:t>1</w:t>
      </w:r>
      <w:r w:rsidRPr="007B4A2E">
        <w:t xml:space="preserve"> līdz 5. </w:t>
      </w:r>
    </w:p>
    <w:p w14:paraId="38564FD3" w14:textId="4FD1F5A8" w:rsidR="00D0051F" w:rsidRPr="007B4A2E" w:rsidRDefault="00D0051F" w:rsidP="00D0051F">
      <w:pPr>
        <w:jc w:val="both"/>
      </w:pPr>
      <w:bookmarkStart w:id="11" w:name="_Hlk529797455"/>
      <w:r w:rsidRPr="007B4A2E">
        <w:t xml:space="preserve">Ņemot vērā, ka inovāciju projekti ir saistīti </w:t>
      </w:r>
      <w:r w:rsidR="005C473E">
        <w:t>a</w:t>
      </w:r>
      <w:r w:rsidRPr="007B4A2E">
        <w:t>r ievērojamu kompetenci projekta realizētāja pusē un specifiskām tirgus zināšanām</w:t>
      </w:r>
      <w:r>
        <w:t>,</w:t>
      </w:r>
      <w:r w:rsidRPr="007B4A2E">
        <w:t xml:space="preserve"> tiek salīdzināti tikai vienlaicīgi – vienā kārtā vērtētie projekti</w:t>
      </w:r>
      <w:r w:rsidR="005C473E">
        <w:t xml:space="preserve"> </w:t>
      </w:r>
      <w:proofErr w:type="spellStart"/>
      <w:r w:rsidR="005C473E">
        <w:t>t.</w:t>
      </w:r>
      <w:r w:rsidRPr="007B4A2E">
        <w:t>.i</w:t>
      </w:r>
      <w:proofErr w:type="spellEnd"/>
      <w:r w:rsidRPr="007B4A2E">
        <w:t>.</w:t>
      </w:r>
      <w:r>
        <w:t>,</w:t>
      </w:r>
      <w:r w:rsidRPr="007B4A2E">
        <w:t xml:space="preserve"> ja projekts tiek pārcelts uz nākošo </w:t>
      </w:r>
      <w:r w:rsidR="00C3604B">
        <w:t>PAP</w:t>
      </w:r>
      <w:r>
        <w:t xml:space="preserve"> sēdi</w:t>
      </w:r>
      <w:r w:rsidRPr="007B4A2E">
        <w:t xml:space="preserve">, tas atkal tiek salīdzināts ar visiem pieteiktajiem projektiem un tam punkti tiek </w:t>
      </w:r>
      <w:r w:rsidR="00A861FF">
        <w:t>piešķirti</w:t>
      </w:r>
      <w:r w:rsidR="00A861FF" w:rsidRPr="007B4A2E">
        <w:t xml:space="preserve"> </w:t>
      </w:r>
      <w:r w:rsidRPr="007B4A2E">
        <w:t xml:space="preserve">no jauna. Šādas sistēmas mērķis ir atlasīt </w:t>
      </w:r>
      <w:r w:rsidR="00A861FF">
        <w:t xml:space="preserve">tādus </w:t>
      </w:r>
      <w:r w:rsidRPr="007B4A2E">
        <w:t xml:space="preserve">projektus, kas </w:t>
      </w:r>
      <w:r w:rsidR="00A861FF">
        <w:t xml:space="preserve">ar vislielāko ticamības pakāpi </w:t>
      </w:r>
      <w:r w:rsidRPr="007B4A2E">
        <w:t xml:space="preserve">sasniegs </w:t>
      </w:r>
      <w:r w:rsidR="00A861FF">
        <w:t>KC</w:t>
      </w:r>
      <w:r w:rsidRPr="007B4A2E">
        <w:t xml:space="preserve"> un programmas mērķus un nodrošinās vislabākos rādītājus.</w:t>
      </w:r>
    </w:p>
    <w:bookmarkEnd w:id="11"/>
    <w:p w14:paraId="62411FE0" w14:textId="65AA4118" w:rsidR="00D0051F" w:rsidRDefault="00D0051F" w:rsidP="00D0051F">
      <w:pPr>
        <w:rPr>
          <w:lang w:eastAsia="lv-LV"/>
        </w:rPr>
      </w:pPr>
      <w:r w:rsidRPr="007B4A2E">
        <w:rPr>
          <w:lang w:eastAsia="lv-LV"/>
        </w:rPr>
        <w:t xml:space="preserve">Pētījuma </w:t>
      </w:r>
      <w:r w:rsidRPr="007B4A2E">
        <w:rPr>
          <w:i/>
          <w:u w:val="single"/>
          <w:lang w:eastAsia="lv-LV"/>
        </w:rPr>
        <w:t>kvalitātes</w:t>
      </w:r>
      <w:r w:rsidRPr="007B4A2E">
        <w:rPr>
          <w:lang w:eastAsia="lv-LV"/>
        </w:rPr>
        <w:t xml:space="preserve"> vērtējums (Vērtē </w:t>
      </w:r>
      <w:r w:rsidR="00BA447E">
        <w:rPr>
          <w:lang w:eastAsia="lv-LV"/>
        </w:rPr>
        <w:t>1</w:t>
      </w:r>
      <w:r w:rsidRPr="007B4A2E">
        <w:rPr>
          <w:lang w:eastAsia="lv-LV"/>
        </w:rPr>
        <w:t xml:space="preserve">-5 punktu skalā; </w:t>
      </w:r>
      <w:r w:rsidR="00D45BD9">
        <w:rPr>
          <w:lang w:eastAsia="lv-LV"/>
        </w:rPr>
        <w:t>k</w:t>
      </w:r>
      <w:r w:rsidRPr="007B4A2E">
        <w:rPr>
          <w:lang w:eastAsia="lv-LV"/>
        </w:rPr>
        <w:t>ritērijā jāsaņem vismaz 2 punkti):</w:t>
      </w:r>
    </w:p>
    <w:tbl>
      <w:tblPr>
        <w:tblStyle w:val="GridTable1Light-Accent1"/>
        <w:tblW w:w="8642" w:type="dxa"/>
        <w:tblLook w:val="04A0" w:firstRow="1" w:lastRow="0" w:firstColumn="1" w:lastColumn="0" w:noHBand="0" w:noVBand="1"/>
      </w:tblPr>
      <w:tblGrid>
        <w:gridCol w:w="650"/>
        <w:gridCol w:w="3031"/>
        <w:gridCol w:w="791"/>
        <w:gridCol w:w="650"/>
        <w:gridCol w:w="2670"/>
        <w:gridCol w:w="850"/>
      </w:tblGrid>
      <w:tr w:rsidR="00E12590" w:rsidRPr="00E12590" w14:paraId="1794FBC9" w14:textId="77777777" w:rsidTr="003B23A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dxa"/>
            <w:gridSpan w:val="6"/>
            <w:noWrap/>
            <w:hideMark/>
          </w:tcPr>
          <w:p w14:paraId="690C4A8D" w14:textId="77777777" w:rsidR="00E12590" w:rsidRPr="00087076" w:rsidRDefault="00E12590" w:rsidP="003B23A9">
            <w:pPr>
              <w:jc w:val="both"/>
              <w:rPr>
                <w:rFonts w:cstheme="minorHAnsi"/>
                <w:lang w:val="en-US" w:eastAsia="lv-LV"/>
              </w:rPr>
            </w:pPr>
            <w:r w:rsidRPr="00087076">
              <w:rPr>
                <w:rFonts w:cstheme="minorHAnsi"/>
                <w:lang w:eastAsia="lv-LV"/>
              </w:rPr>
              <w:t>Pētījuma kvalitāte</w:t>
            </w:r>
          </w:p>
        </w:tc>
      </w:tr>
      <w:tr w:rsidR="00E12590" w:rsidRPr="00E12590" w14:paraId="08793232" w14:textId="77777777" w:rsidTr="003B23A9">
        <w:trPr>
          <w:trHeight w:val="816"/>
        </w:trPr>
        <w:tc>
          <w:tcPr>
            <w:cnfStyle w:val="001000000000" w:firstRow="0" w:lastRow="0" w:firstColumn="1" w:lastColumn="0" w:oddVBand="0" w:evenVBand="0" w:oddHBand="0" w:evenHBand="0" w:firstRowFirstColumn="0" w:firstRowLastColumn="0" w:lastRowFirstColumn="0" w:lastRowLastColumn="0"/>
            <w:tcW w:w="650" w:type="dxa"/>
            <w:noWrap/>
            <w:hideMark/>
          </w:tcPr>
          <w:p w14:paraId="498C0B76" w14:textId="77777777" w:rsidR="00E12590" w:rsidRPr="00087076" w:rsidRDefault="00E12590" w:rsidP="003B23A9">
            <w:pPr>
              <w:jc w:val="both"/>
              <w:rPr>
                <w:rFonts w:cstheme="minorHAnsi"/>
                <w:lang w:eastAsia="lv-LV"/>
              </w:rPr>
            </w:pPr>
            <w:proofErr w:type="spellStart"/>
            <w:r w:rsidRPr="00087076">
              <w:rPr>
                <w:rFonts w:cstheme="minorHAnsi"/>
                <w:lang w:eastAsia="lv-LV"/>
              </w:rPr>
              <w:t>Npk</w:t>
            </w:r>
            <w:proofErr w:type="spellEnd"/>
            <w:r w:rsidRPr="00087076">
              <w:rPr>
                <w:rFonts w:cstheme="minorHAnsi"/>
                <w:lang w:eastAsia="lv-LV"/>
              </w:rPr>
              <w:t>.</w:t>
            </w:r>
          </w:p>
        </w:tc>
        <w:tc>
          <w:tcPr>
            <w:tcW w:w="3031" w:type="dxa"/>
            <w:hideMark/>
          </w:tcPr>
          <w:p w14:paraId="1CA0859C" w14:textId="69CFBEFD"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Pienesums nozarē kopumā</w:t>
            </w:r>
          </w:p>
        </w:tc>
        <w:tc>
          <w:tcPr>
            <w:tcW w:w="791" w:type="dxa"/>
            <w:noWrap/>
            <w:hideMark/>
          </w:tcPr>
          <w:p w14:paraId="5532800C"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Punkti</w:t>
            </w:r>
          </w:p>
        </w:tc>
        <w:tc>
          <w:tcPr>
            <w:tcW w:w="650" w:type="dxa"/>
            <w:noWrap/>
            <w:hideMark/>
          </w:tcPr>
          <w:p w14:paraId="0D67260D"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proofErr w:type="spellStart"/>
            <w:r w:rsidRPr="00087076">
              <w:rPr>
                <w:rFonts w:cstheme="minorHAnsi"/>
                <w:lang w:eastAsia="lv-LV"/>
              </w:rPr>
              <w:t>Npk</w:t>
            </w:r>
            <w:proofErr w:type="spellEnd"/>
            <w:r w:rsidRPr="00087076">
              <w:rPr>
                <w:rFonts w:cstheme="minorHAnsi"/>
                <w:lang w:eastAsia="lv-LV"/>
              </w:rPr>
              <w:t>.</w:t>
            </w:r>
          </w:p>
        </w:tc>
        <w:tc>
          <w:tcPr>
            <w:tcW w:w="2670" w:type="dxa"/>
            <w:hideMark/>
          </w:tcPr>
          <w:p w14:paraId="492B8475" w14:textId="61DED1B1"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Pienesums patiesā labuma guvējam nozarē </w:t>
            </w:r>
          </w:p>
        </w:tc>
        <w:tc>
          <w:tcPr>
            <w:tcW w:w="850" w:type="dxa"/>
            <w:noWrap/>
            <w:hideMark/>
          </w:tcPr>
          <w:p w14:paraId="25855E23"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Punkti</w:t>
            </w:r>
          </w:p>
        </w:tc>
      </w:tr>
      <w:tr w:rsidR="00E12590" w:rsidRPr="00E12590" w14:paraId="1A188C9E" w14:textId="77777777" w:rsidTr="003B23A9">
        <w:trPr>
          <w:trHeight w:val="1550"/>
        </w:trPr>
        <w:tc>
          <w:tcPr>
            <w:cnfStyle w:val="001000000000" w:firstRow="0" w:lastRow="0" w:firstColumn="1" w:lastColumn="0" w:oddVBand="0" w:evenVBand="0" w:oddHBand="0" w:evenHBand="0" w:firstRowFirstColumn="0" w:firstRowLastColumn="0" w:lastRowFirstColumn="0" w:lastRowLastColumn="0"/>
            <w:tcW w:w="650" w:type="dxa"/>
            <w:noWrap/>
            <w:hideMark/>
          </w:tcPr>
          <w:p w14:paraId="2C875499" w14:textId="77777777" w:rsidR="00E12590" w:rsidRPr="00087076" w:rsidRDefault="00E12590" w:rsidP="003B23A9">
            <w:pPr>
              <w:jc w:val="both"/>
              <w:rPr>
                <w:rFonts w:cstheme="minorHAnsi"/>
                <w:lang w:eastAsia="lv-LV"/>
              </w:rPr>
            </w:pPr>
            <w:r w:rsidRPr="00087076">
              <w:rPr>
                <w:rFonts w:cstheme="minorHAnsi"/>
                <w:lang w:eastAsia="lv-LV"/>
              </w:rPr>
              <w:t>1.1</w:t>
            </w:r>
          </w:p>
        </w:tc>
        <w:tc>
          <w:tcPr>
            <w:tcW w:w="3031" w:type="dxa"/>
            <w:hideMark/>
          </w:tcPr>
          <w:p w14:paraId="5EC54068"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Globālā līmenī </w:t>
            </w:r>
            <w:proofErr w:type="spellStart"/>
            <w:r w:rsidRPr="00087076">
              <w:rPr>
                <w:rFonts w:cstheme="minorHAnsi"/>
                <w:lang w:eastAsia="lv-LV"/>
              </w:rPr>
              <w:t>oriģinālprodukts</w:t>
            </w:r>
            <w:proofErr w:type="spellEnd"/>
            <w:r w:rsidRPr="00087076">
              <w:rPr>
                <w:rFonts w:cstheme="minorHAnsi"/>
                <w:lang w:eastAsia="lv-LV"/>
              </w:rPr>
              <w:t xml:space="preserve"> vai </w:t>
            </w:r>
            <w:proofErr w:type="spellStart"/>
            <w:r w:rsidRPr="00087076">
              <w:rPr>
                <w:rFonts w:cstheme="minorHAnsi"/>
                <w:lang w:eastAsia="lv-LV"/>
              </w:rPr>
              <w:t>oriģināltehnolģija</w:t>
            </w:r>
            <w:proofErr w:type="spellEnd"/>
            <w:r w:rsidRPr="00087076">
              <w:rPr>
                <w:rFonts w:cstheme="minorHAnsi"/>
                <w:lang w:eastAsia="lv-LV"/>
              </w:rPr>
              <w:t xml:space="preserve"> (tehnoloģija/ ko var pielietot</w:t>
            </w:r>
            <w:proofErr w:type="gramStart"/>
            <w:r w:rsidRPr="00087076">
              <w:rPr>
                <w:rFonts w:cstheme="minorHAnsi"/>
                <w:lang w:eastAsia="lv-LV"/>
              </w:rPr>
              <w:t xml:space="preserve">  </w:t>
            </w:r>
            <w:proofErr w:type="gramEnd"/>
            <w:r w:rsidRPr="00087076">
              <w:rPr>
                <w:rFonts w:cstheme="minorHAnsi"/>
                <w:lang w:eastAsia="lv-LV"/>
              </w:rPr>
              <w:t>daudzi nozares dalībnieki), patentspējīgs produkts vai eksistē patenta pieteikums</w:t>
            </w:r>
          </w:p>
        </w:tc>
        <w:tc>
          <w:tcPr>
            <w:tcW w:w="791" w:type="dxa"/>
            <w:noWrap/>
            <w:hideMark/>
          </w:tcPr>
          <w:p w14:paraId="5044B2EB"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5</w:t>
            </w:r>
          </w:p>
        </w:tc>
        <w:tc>
          <w:tcPr>
            <w:tcW w:w="650" w:type="dxa"/>
            <w:noWrap/>
            <w:hideMark/>
          </w:tcPr>
          <w:p w14:paraId="7690B2BD"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2.1</w:t>
            </w:r>
          </w:p>
        </w:tc>
        <w:tc>
          <w:tcPr>
            <w:tcW w:w="2670" w:type="dxa"/>
            <w:hideMark/>
          </w:tcPr>
          <w:p w14:paraId="282606E8"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Nišas </w:t>
            </w:r>
            <w:proofErr w:type="spellStart"/>
            <w:r w:rsidRPr="00087076">
              <w:rPr>
                <w:rFonts w:cstheme="minorHAnsi"/>
                <w:lang w:eastAsia="lv-LV"/>
              </w:rPr>
              <w:t>orģinālprodukts</w:t>
            </w:r>
            <w:proofErr w:type="spellEnd"/>
            <w:r w:rsidRPr="00087076">
              <w:rPr>
                <w:rFonts w:cstheme="minorHAnsi"/>
                <w:lang w:eastAsia="lv-LV"/>
              </w:rPr>
              <w:t xml:space="preserve"> vai tehnoloģija, kas risina aktuālas nišas problēmas ar augstu komercializācijas potenciālu</w:t>
            </w:r>
          </w:p>
        </w:tc>
        <w:tc>
          <w:tcPr>
            <w:tcW w:w="850" w:type="dxa"/>
            <w:noWrap/>
            <w:hideMark/>
          </w:tcPr>
          <w:p w14:paraId="55E3AAB4"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5</w:t>
            </w:r>
          </w:p>
        </w:tc>
      </w:tr>
      <w:tr w:rsidR="00E12590" w:rsidRPr="00E12590" w14:paraId="6FC3425D" w14:textId="77777777" w:rsidTr="003B23A9">
        <w:trPr>
          <w:trHeight w:val="2400"/>
        </w:trPr>
        <w:tc>
          <w:tcPr>
            <w:cnfStyle w:val="001000000000" w:firstRow="0" w:lastRow="0" w:firstColumn="1" w:lastColumn="0" w:oddVBand="0" w:evenVBand="0" w:oddHBand="0" w:evenHBand="0" w:firstRowFirstColumn="0" w:firstRowLastColumn="0" w:lastRowFirstColumn="0" w:lastRowLastColumn="0"/>
            <w:tcW w:w="650" w:type="dxa"/>
            <w:noWrap/>
            <w:hideMark/>
          </w:tcPr>
          <w:p w14:paraId="3AD738FB" w14:textId="77777777" w:rsidR="00E12590" w:rsidRPr="00087076" w:rsidRDefault="00E12590" w:rsidP="003B23A9">
            <w:pPr>
              <w:jc w:val="both"/>
              <w:rPr>
                <w:rFonts w:cstheme="minorHAnsi"/>
                <w:lang w:eastAsia="lv-LV"/>
              </w:rPr>
            </w:pPr>
            <w:r w:rsidRPr="00087076">
              <w:rPr>
                <w:rFonts w:cstheme="minorHAnsi"/>
                <w:lang w:eastAsia="lv-LV"/>
              </w:rPr>
              <w:lastRenderedPageBreak/>
              <w:t>1.2</w:t>
            </w:r>
          </w:p>
        </w:tc>
        <w:tc>
          <w:tcPr>
            <w:tcW w:w="3031" w:type="dxa"/>
            <w:hideMark/>
          </w:tcPr>
          <w:p w14:paraId="6DB1B5C5"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Jauns, inovatīvs produkts vai tehnoloģija, kuram identificējama novitāte</w:t>
            </w:r>
            <w:proofErr w:type="gramStart"/>
            <w:r w:rsidRPr="00087076">
              <w:rPr>
                <w:rFonts w:cstheme="minorHAnsi"/>
                <w:lang w:eastAsia="lv-LV"/>
              </w:rPr>
              <w:t xml:space="preserve"> </w:t>
            </w:r>
            <w:r w:rsidRPr="00087076">
              <w:rPr>
                <w:rFonts w:cstheme="minorHAnsi"/>
                <w:u w:val="single"/>
                <w:lang w:eastAsia="lv-LV"/>
              </w:rPr>
              <w:t xml:space="preserve">vai </w:t>
            </w:r>
            <w:r w:rsidRPr="00087076">
              <w:rPr>
                <w:rFonts w:cstheme="minorHAnsi"/>
                <w:lang w:eastAsia="lv-LV"/>
              </w:rPr>
              <w:t>produkts vai tehnoloģija ir esošās līnijas vai atsevišķa produkta atvasinājums, bet pētījumā papildus tiek nodrošināts vismaz 1 no šādiem aspektiem</w:t>
            </w:r>
            <w:proofErr w:type="gramEnd"/>
            <w:r w:rsidRPr="00087076">
              <w:rPr>
                <w:rFonts w:cstheme="minorHAnsi"/>
                <w:lang w:eastAsia="lv-LV"/>
              </w:rPr>
              <w:t>: a) doktorantu iesaiste; b) starptautiska sadarbība; c) starpnozaru sadarbība</w:t>
            </w:r>
          </w:p>
        </w:tc>
        <w:tc>
          <w:tcPr>
            <w:tcW w:w="791" w:type="dxa"/>
            <w:noWrap/>
            <w:hideMark/>
          </w:tcPr>
          <w:p w14:paraId="5597366F"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4</w:t>
            </w:r>
          </w:p>
        </w:tc>
        <w:tc>
          <w:tcPr>
            <w:tcW w:w="650" w:type="dxa"/>
            <w:noWrap/>
            <w:hideMark/>
          </w:tcPr>
          <w:p w14:paraId="25102182"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2.2</w:t>
            </w:r>
          </w:p>
        </w:tc>
        <w:tc>
          <w:tcPr>
            <w:tcW w:w="2670" w:type="dxa"/>
            <w:hideMark/>
          </w:tcPr>
          <w:p w14:paraId="76E24241"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Inovatīvs nišas produkts, kas risina aktuālas nišas problēmas, bet ar vidēju komercializācijas potenciālu</w:t>
            </w:r>
          </w:p>
        </w:tc>
        <w:tc>
          <w:tcPr>
            <w:tcW w:w="850" w:type="dxa"/>
            <w:noWrap/>
            <w:hideMark/>
          </w:tcPr>
          <w:p w14:paraId="6114A322"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4</w:t>
            </w:r>
          </w:p>
        </w:tc>
      </w:tr>
      <w:tr w:rsidR="00E12590" w:rsidRPr="00E12590" w14:paraId="45882967" w14:textId="77777777" w:rsidTr="003B23A9">
        <w:trPr>
          <w:trHeight w:val="1904"/>
        </w:trPr>
        <w:tc>
          <w:tcPr>
            <w:cnfStyle w:val="001000000000" w:firstRow="0" w:lastRow="0" w:firstColumn="1" w:lastColumn="0" w:oddVBand="0" w:evenVBand="0" w:oddHBand="0" w:evenHBand="0" w:firstRowFirstColumn="0" w:firstRowLastColumn="0" w:lastRowFirstColumn="0" w:lastRowLastColumn="0"/>
            <w:tcW w:w="650" w:type="dxa"/>
            <w:noWrap/>
            <w:hideMark/>
          </w:tcPr>
          <w:p w14:paraId="30D5E305" w14:textId="77777777" w:rsidR="00E12590" w:rsidRPr="00087076" w:rsidRDefault="00E12590" w:rsidP="003B23A9">
            <w:pPr>
              <w:jc w:val="both"/>
              <w:rPr>
                <w:rFonts w:cstheme="minorHAnsi"/>
                <w:lang w:eastAsia="lv-LV"/>
              </w:rPr>
            </w:pPr>
            <w:r w:rsidRPr="00087076">
              <w:rPr>
                <w:rFonts w:cstheme="minorHAnsi"/>
                <w:lang w:eastAsia="lv-LV"/>
              </w:rPr>
              <w:t>1.3</w:t>
            </w:r>
          </w:p>
        </w:tc>
        <w:tc>
          <w:tcPr>
            <w:tcW w:w="3031" w:type="dxa"/>
            <w:hideMark/>
          </w:tcPr>
          <w:p w14:paraId="18730CC3"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Produkts vai tehnoloģija ir uzņēmuma esošās produktu līnijas vai atsevišķa produkta atvasinājums/ papildinājums, veicot </w:t>
            </w:r>
            <w:r w:rsidRPr="00087076">
              <w:rPr>
                <w:rFonts w:cstheme="minorHAnsi"/>
                <w:u w:val="single"/>
                <w:lang w:eastAsia="lv-LV"/>
              </w:rPr>
              <w:t>vairākus</w:t>
            </w:r>
            <w:r w:rsidRPr="00087076">
              <w:rPr>
                <w:rFonts w:cstheme="minorHAnsi"/>
                <w:lang w:eastAsia="lv-LV"/>
              </w:rPr>
              <w:t xml:space="preserve"> būtiskus uzlabojumus</w:t>
            </w:r>
          </w:p>
        </w:tc>
        <w:tc>
          <w:tcPr>
            <w:tcW w:w="791" w:type="dxa"/>
            <w:noWrap/>
            <w:hideMark/>
          </w:tcPr>
          <w:p w14:paraId="10BD556E"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3</w:t>
            </w:r>
          </w:p>
        </w:tc>
        <w:tc>
          <w:tcPr>
            <w:tcW w:w="650" w:type="dxa"/>
            <w:noWrap/>
            <w:hideMark/>
          </w:tcPr>
          <w:p w14:paraId="4A832677"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2.3</w:t>
            </w:r>
          </w:p>
        </w:tc>
        <w:tc>
          <w:tcPr>
            <w:tcW w:w="2670" w:type="dxa"/>
            <w:hideMark/>
          </w:tcPr>
          <w:p w14:paraId="24678457"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Produkts vai tehnoloģija ir uzņēmuma esošās produktu līnijas vai atsevišķa produkta atvasinājums/ papildinājums, veicot </w:t>
            </w:r>
            <w:r w:rsidRPr="00087076">
              <w:rPr>
                <w:rFonts w:cstheme="minorHAnsi"/>
                <w:u w:val="single"/>
                <w:lang w:eastAsia="lv-LV"/>
              </w:rPr>
              <w:t>vairākus</w:t>
            </w:r>
            <w:r w:rsidRPr="00087076">
              <w:rPr>
                <w:rFonts w:cstheme="minorHAnsi"/>
                <w:lang w:eastAsia="lv-LV"/>
              </w:rPr>
              <w:t xml:space="preserve"> būtiskus uzlabojumus</w:t>
            </w:r>
          </w:p>
        </w:tc>
        <w:tc>
          <w:tcPr>
            <w:tcW w:w="850" w:type="dxa"/>
            <w:noWrap/>
            <w:hideMark/>
          </w:tcPr>
          <w:p w14:paraId="324CC0AB"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3</w:t>
            </w:r>
          </w:p>
        </w:tc>
      </w:tr>
      <w:tr w:rsidR="00E12590" w:rsidRPr="00E12590" w14:paraId="2C779095" w14:textId="77777777" w:rsidTr="003B23A9">
        <w:trPr>
          <w:trHeight w:val="1832"/>
        </w:trPr>
        <w:tc>
          <w:tcPr>
            <w:cnfStyle w:val="001000000000" w:firstRow="0" w:lastRow="0" w:firstColumn="1" w:lastColumn="0" w:oddVBand="0" w:evenVBand="0" w:oddHBand="0" w:evenHBand="0" w:firstRowFirstColumn="0" w:firstRowLastColumn="0" w:lastRowFirstColumn="0" w:lastRowLastColumn="0"/>
            <w:tcW w:w="650" w:type="dxa"/>
            <w:noWrap/>
            <w:hideMark/>
          </w:tcPr>
          <w:p w14:paraId="13A920A0" w14:textId="77777777" w:rsidR="00E12590" w:rsidRPr="00087076" w:rsidRDefault="00E12590" w:rsidP="003B23A9">
            <w:pPr>
              <w:jc w:val="both"/>
              <w:rPr>
                <w:rFonts w:cstheme="minorHAnsi"/>
                <w:lang w:eastAsia="lv-LV"/>
              </w:rPr>
            </w:pPr>
            <w:r w:rsidRPr="00087076">
              <w:rPr>
                <w:rFonts w:cstheme="minorHAnsi"/>
                <w:lang w:eastAsia="lv-LV"/>
              </w:rPr>
              <w:t>1.4</w:t>
            </w:r>
          </w:p>
        </w:tc>
        <w:tc>
          <w:tcPr>
            <w:tcW w:w="3031" w:type="dxa"/>
            <w:hideMark/>
          </w:tcPr>
          <w:p w14:paraId="5A55432F"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Produkts vai tehnoloģija ir uzņēmuma esošās produktu līnijas vai atsevišķa produkta atvasinājums/ papildinājums, veicot </w:t>
            </w:r>
            <w:r w:rsidRPr="00087076">
              <w:rPr>
                <w:rFonts w:cstheme="minorHAnsi"/>
                <w:u w:val="single"/>
                <w:lang w:eastAsia="lv-LV"/>
              </w:rPr>
              <w:t>vismaz dažus</w:t>
            </w:r>
            <w:r w:rsidRPr="00087076">
              <w:rPr>
                <w:rFonts w:cstheme="minorHAnsi"/>
                <w:lang w:eastAsia="lv-LV"/>
              </w:rPr>
              <w:t xml:space="preserve"> būtiskus uzlabojumus</w:t>
            </w:r>
          </w:p>
        </w:tc>
        <w:tc>
          <w:tcPr>
            <w:tcW w:w="791" w:type="dxa"/>
            <w:noWrap/>
            <w:hideMark/>
          </w:tcPr>
          <w:p w14:paraId="13FF5099"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2</w:t>
            </w:r>
          </w:p>
        </w:tc>
        <w:tc>
          <w:tcPr>
            <w:tcW w:w="650" w:type="dxa"/>
            <w:noWrap/>
            <w:hideMark/>
          </w:tcPr>
          <w:p w14:paraId="44C3ADFC"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2.4</w:t>
            </w:r>
          </w:p>
        </w:tc>
        <w:tc>
          <w:tcPr>
            <w:tcW w:w="2670" w:type="dxa"/>
            <w:hideMark/>
          </w:tcPr>
          <w:p w14:paraId="21F6836D"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Produkts vai tehnoloģija ir uzņēmuma esošās produktu līnijas vai atsevišķa produkta atvasinājums/ papildinājums, veicot </w:t>
            </w:r>
            <w:r w:rsidRPr="00087076">
              <w:rPr>
                <w:rFonts w:cstheme="minorHAnsi"/>
                <w:u w:val="single"/>
                <w:lang w:eastAsia="lv-LV"/>
              </w:rPr>
              <w:t>vismaz dažus</w:t>
            </w:r>
            <w:r w:rsidRPr="00087076">
              <w:rPr>
                <w:rFonts w:cstheme="minorHAnsi"/>
                <w:lang w:eastAsia="lv-LV"/>
              </w:rPr>
              <w:t xml:space="preserve"> būtiskus uzlabojumus</w:t>
            </w:r>
          </w:p>
        </w:tc>
        <w:tc>
          <w:tcPr>
            <w:tcW w:w="850" w:type="dxa"/>
            <w:noWrap/>
            <w:hideMark/>
          </w:tcPr>
          <w:p w14:paraId="091CAF23"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2</w:t>
            </w:r>
          </w:p>
        </w:tc>
      </w:tr>
      <w:tr w:rsidR="00E12590" w:rsidRPr="00E12590" w14:paraId="592B13FC" w14:textId="77777777" w:rsidTr="003B23A9">
        <w:trPr>
          <w:trHeight w:val="2117"/>
        </w:trPr>
        <w:tc>
          <w:tcPr>
            <w:cnfStyle w:val="001000000000" w:firstRow="0" w:lastRow="0" w:firstColumn="1" w:lastColumn="0" w:oddVBand="0" w:evenVBand="0" w:oddHBand="0" w:evenHBand="0" w:firstRowFirstColumn="0" w:firstRowLastColumn="0" w:lastRowFirstColumn="0" w:lastRowLastColumn="0"/>
            <w:tcW w:w="650" w:type="dxa"/>
            <w:noWrap/>
            <w:hideMark/>
          </w:tcPr>
          <w:p w14:paraId="01F266D2" w14:textId="77777777" w:rsidR="00E12590" w:rsidRPr="00087076" w:rsidRDefault="00E12590" w:rsidP="003B23A9">
            <w:pPr>
              <w:jc w:val="both"/>
              <w:rPr>
                <w:rFonts w:cstheme="minorHAnsi"/>
                <w:lang w:eastAsia="lv-LV"/>
              </w:rPr>
            </w:pPr>
            <w:r w:rsidRPr="00087076">
              <w:rPr>
                <w:rFonts w:cstheme="minorHAnsi"/>
                <w:lang w:eastAsia="lv-LV"/>
              </w:rPr>
              <w:t>1.5</w:t>
            </w:r>
          </w:p>
        </w:tc>
        <w:tc>
          <w:tcPr>
            <w:tcW w:w="3031" w:type="dxa"/>
            <w:hideMark/>
          </w:tcPr>
          <w:p w14:paraId="4B5F2CBA" w14:textId="1E10760E"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Produkts vai tehnoloģija ir uzņēmuma esošās produktu līnijas vai atsevišķa produkta izstrādes atkārtojums, piemēram</w:t>
            </w:r>
            <w:r w:rsidR="00653C68">
              <w:rPr>
                <w:rFonts w:cstheme="minorHAnsi"/>
                <w:lang w:eastAsia="lv-LV"/>
              </w:rPr>
              <w:t>,</w:t>
            </w:r>
            <w:r w:rsidRPr="00087076">
              <w:rPr>
                <w:rFonts w:cstheme="minorHAnsi"/>
                <w:lang w:eastAsia="lv-LV"/>
              </w:rPr>
              <w:t xml:space="preserve"> nomainot ražošanas vietu/iekārtu vai izejvielu piegādātāju. Pētījums nerisina nozīmīgu nozares problēmu</w:t>
            </w:r>
          </w:p>
        </w:tc>
        <w:tc>
          <w:tcPr>
            <w:tcW w:w="791" w:type="dxa"/>
            <w:noWrap/>
            <w:hideMark/>
          </w:tcPr>
          <w:p w14:paraId="1D43BC62"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1</w:t>
            </w:r>
          </w:p>
        </w:tc>
        <w:tc>
          <w:tcPr>
            <w:tcW w:w="650" w:type="dxa"/>
            <w:noWrap/>
            <w:hideMark/>
          </w:tcPr>
          <w:p w14:paraId="4A9EB9CB"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2.5</w:t>
            </w:r>
          </w:p>
        </w:tc>
        <w:tc>
          <w:tcPr>
            <w:tcW w:w="2670" w:type="dxa"/>
            <w:hideMark/>
          </w:tcPr>
          <w:p w14:paraId="464A7172" w14:textId="4F90144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Produkts vai tehnoloģija ir uzņēmuma esošās produktu līnijas paplašinājums</w:t>
            </w:r>
            <w:proofErr w:type="gramStart"/>
            <w:r w:rsidRPr="00087076">
              <w:rPr>
                <w:rFonts w:cstheme="minorHAnsi"/>
                <w:lang w:eastAsia="lv-LV"/>
              </w:rPr>
              <w:t xml:space="preserve"> nevis</w:t>
            </w:r>
            <w:proofErr w:type="gramEnd"/>
            <w:r w:rsidRPr="00087076">
              <w:rPr>
                <w:rFonts w:cstheme="minorHAnsi"/>
                <w:lang w:eastAsia="lv-LV"/>
              </w:rPr>
              <w:t xml:space="preserve"> principiāli jauna izstrāde. Pētījums nerisina nozīmīgu </w:t>
            </w:r>
            <w:r w:rsidR="00CD53D9">
              <w:rPr>
                <w:rFonts w:cstheme="minorHAnsi"/>
                <w:lang w:eastAsia="lv-LV"/>
              </w:rPr>
              <w:t>uzņēmuma</w:t>
            </w:r>
            <w:r w:rsidRPr="00087076">
              <w:rPr>
                <w:rFonts w:cstheme="minorHAnsi"/>
                <w:lang w:eastAsia="lv-LV"/>
              </w:rPr>
              <w:t xml:space="preserve"> problēmu</w:t>
            </w:r>
          </w:p>
        </w:tc>
        <w:tc>
          <w:tcPr>
            <w:tcW w:w="850" w:type="dxa"/>
            <w:noWrap/>
            <w:hideMark/>
          </w:tcPr>
          <w:p w14:paraId="30EEEDF1"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1</w:t>
            </w:r>
          </w:p>
        </w:tc>
      </w:tr>
    </w:tbl>
    <w:p w14:paraId="64AA97CA" w14:textId="77777777" w:rsidR="00E12590" w:rsidRDefault="00E12590" w:rsidP="00E12590">
      <w:pPr>
        <w:jc w:val="both"/>
        <w:rPr>
          <w:rFonts w:ascii="Times New Roman" w:hAnsi="Times New Roman" w:cs="Times New Roman"/>
          <w:lang w:eastAsia="lv-LV"/>
        </w:rPr>
      </w:pPr>
    </w:p>
    <w:p w14:paraId="549637C3" w14:textId="77777777" w:rsidR="007B2075" w:rsidRDefault="007B2075">
      <w:pPr>
        <w:rPr>
          <w:rFonts w:cstheme="minorHAnsi"/>
          <w:lang w:eastAsia="lv-LV"/>
        </w:rPr>
      </w:pPr>
      <w:r>
        <w:rPr>
          <w:rFonts w:cstheme="minorHAnsi"/>
          <w:lang w:eastAsia="lv-LV"/>
        </w:rPr>
        <w:br w:type="page"/>
      </w:r>
    </w:p>
    <w:p w14:paraId="7F8E1A23" w14:textId="5CC033F5" w:rsidR="00E12590" w:rsidRPr="00087076" w:rsidRDefault="00E12590" w:rsidP="00E12590">
      <w:pPr>
        <w:jc w:val="both"/>
        <w:rPr>
          <w:rFonts w:cstheme="minorHAnsi"/>
          <w:lang w:eastAsia="lv-LV"/>
        </w:rPr>
      </w:pPr>
      <w:r w:rsidRPr="00087076">
        <w:rPr>
          <w:rFonts w:cstheme="minorHAnsi"/>
          <w:lang w:eastAsia="lv-LV"/>
        </w:rPr>
        <w:lastRenderedPageBreak/>
        <w:t xml:space="preserve">Pētījuma </w:t>
      </w:r>
      <w:r w:rsidRPr="00087076">
        <w:rPr>
          <w:rFonts w:cstheme="minorHAnsi"/>
          <w:i/>
          <w:iCs/>
          <w:u w:val="single"/>
          <w:lang w:eastAsia="lv-LV"/>
        </w:rPr>
        <w:t>ietekmes</w:t>
      </w:r>
      <w:r w:rsidRPr="00087076">
        <w:rPr>
          <w:rFonts w:cstheme="minorHAnsi"/>
          <w:lang w:eastAsia="lv-LV"/>
        </w:rPr>
        <w:t xml:space="preserve"> vērtējums (Vērtē 1-5 punktu skalā; </w:t>
      </w:r>
      <w:r w:rsidR="00272D9C">
        <w:rPr>
          <w:rFonts w:cstheme="minorHAnsi"/>
          <w:lang w:eastAsia="lv-LV"/>
        </w:rPr>
        <w:t>k</w:t>
      </w:r>
      <w:r w:rsidRPr="00087076">
        <w:rPr>
          <w:rFonts w:cstheme="minorHAnsi"/>
          <w:lang w:eastAsia="lv-LV"/>
        </w:rPr>
        <w:t>ritērijā jāsaņem vismaz 2 punkti):</w:t>
      </w:r>
    </w:p>
    <w:tbl>
      <w:tblPr>
        <w:tblStyle w:val="GridTable1Light-Accent1"/>
        <w:tblW w:w="8613" w:type="dxa"/>
        <w:tblLook w:val="04A0" w:firstRow="1" w:lastRow="0" w:firstColumn="1" w:lastColumn="0" w:noHBand="0" w:noVBand="1"/>
      </w:tblPr>
      <w:tblGrid>
        <w:gridCol w:w="650"/>
        <w:gridCol w:w="2730"/>
        <w:gridCol w:w="786"/>
        <w:gridCol w:w="650"/>
        <w:gridCol w:w="2976"/>
        <w:gridCol w:w="821"/>
      </w:tblGrid>
      <w:tr w:rsidR="00E12590" w:rsidRPr="00FC6190" w14:paraId="1CBD4E0D" w14:textId="77777777" w:rsidTr="0008707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613" w:type="dxa"/>
            <w:gridSpan w:val="6"/>
            <w:noWrap/>
            <w:hideMark/>
          </w:tcPr>
          <w:p w14:paraId="098DB74A" w14:textId="77777777" w:rsidR="00E12590" w:rsidRPr="00087076" w:rsidRDefault="00E12590" w:rsidP="003B23A9">
            <w:pPr>
              <w:jc w:val="both"/>
              <w:rPr>
                <w:rFonts w:cstheme="minorHAnsi"/>
                <w:lang w:val="en-US" w:eastAsia="lv-LV"/>
              </w:rPr>
            </w:pPr>
            <w:r w:rsidRPr="00087076">
              <w:rPr>
                <w:rFonts w:cstheme="minorHAnsi"/>
                <w:lang w:eastAsia="lv-LV"/>
              </w:rPr>
              <w:t>Pētījuma ietekme</w:t>
            </w:r>
          </w:p>
        </w:tc>
      </w:tr>
      <w:tr w:rsidR="00A30683" w:rsidRPr="00FC6190" w14:paraId="1434B921" w14:textId="77777777" w:rsidTr="00087076">
        <w:trPr>
          <w:trHeight w:val="416"/>
        </w:trPr>
        <w:tc>
          <w:tcPr>
            <w:cnfStyle w:val="001000000000" w:firstRow="0" w:lastRow="0" w:firstColumn="1" w:lastColumn="0" w:oddVBand="0" w:evenVBand="0" w:oddHBand="0" w:evenHBand="0" w:firstRowFirstColumn="0" w:firstRowLastColumn="0" w:lastRowFirstColumn="0" w:lastRowLastColumn="0"/>
            <w:tcW w:w="650" w:type="dxa"/>
            <w:noWrap/>
            <w:hideMark/>
          </w:tcPr>
          <w:p w14:paraId="25681D18" w14:textId="77777777" w:rsidR="00E12590" w:rsidRPr="00087076" w:rsidRDefault="00E12590" w:rsidP="003B23A9">
            <w:pPr>
              <w:jc w:val="both"/>
              <w:rPr>
                <w:rFonts w:cstheme="minorHAnsi"/>
                <w:lang w:eastAsia="lv-LV"/>
              </w:rPr>
            </w:pPr>
            <w:proofErr w:type="spellStart"/>
            <w:r w:rsidRPr="00087076">
              <w:rPr>
                <w:rFonts w:cstheme="minorHAnsi"/>
                <w:lang w:eastAsia="lv-LV"/>
              </w:rPr>
              <w:t>Npk</w:t>
            </w:r>
            <w:proofErr w:type="spellEnd"/>
            <w:r w:rsidRPr="00087076">
              <w:rPr>
                <w:rFonts w:cstheme="minorHAnsi"/>
                <w:lang w:eastAsia="lv-LV"/>
              </w:rPr>
              <w:t>.</w:t>
            </w:r>
          </w:p>
        </w:tc>
        <w:tc>
          <w:tcPr>
            <w:tcW w:w="2730" w:type="dxa"/>
            <w:hideMark/>
          </w:tcPr>
          <w:p w14:paraId="2630E96D" w14:textId="7BB55E7F"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Eksports apjoms </w:t>
            </w:r>
            <w:r w:rsidR="00D45BD9">
              <w:rPr>
                <w:rFonts w:cstheme="minorHAnsi"/>
                <w:lang w:eastAsia="lv-LV"/>
              </w:rPr>
              <w:t>(no gada pārskata)</w:t>
            </w:r>
          </w:p>
        </w:tc>
        <w:tc>
          <w:tcPr>
            <w:tcW w:w="786" w:type="dxa"/>
            <w:noWrap/>
            <w:hideMark/>
          </w:tcPr>
          <w:p w14:paraId="3D77CDEB"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Punkti</w:t>
            </w:r>
          </w:p>
        </w:tc>
        <w:tc>
          <w:tcPr>
            <w:tcW w:w="650" w:type="dxa"/>
            <w:noWrap/>
            <w:hideMark/>
          </w:tcPr>
          <w:p w14:paraId="3823899D"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proofErr w:type="spellStart"/>
            <w:r w:rsidRPr="00087076">
              <w:rPr>
                <w:rFonts w:cstheme="minorHAnsi"/>
                <w:lang w:eastAsia="lv-LV"/>
              </w:rPr>
              <w:t>Npk</w:t>
            </w:r>
            <w:proofErr w:type="spellEnd"/>
            <w:r w:rsidRPr="00087076">
              <w:rPr>
                <w:rFonts w:cstheme="minorHAnsi"/>
                <w:lang w:eastAsia="lv-LV"/>
              </w:rPr>
              <w:t>.</w:t>
            </w:r>
          </w:p>
        </w:tc>
        <w:tc>
          <w:tcPr>
            <w:tcW w:w="2976" w:type="dxa"/>
            <w:hideMark/>
          </w:tcPr>
          <w:p w14:paraId="46630C53"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Eksportspējas izvērtējums</w:t>
            </w:r>
          </w:p>
        </w:tc>
        <w:tc>
          <w:tcPr>
            <w:tcW w:w="821" w:type="dxa"/>
            <w:noWrap/>
            <w:hideMark/>
          </w:tcPr>
          <w:p w14:paraId="60DCA025"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Punkti</w:t>
            </w:r>
          </w:p>
        </w:tc>
      </w:tr>
      <w:tr w:rsidR="00A30683" w:rsidRPr="00FC6190" w14:paraId="6A23B5B7" w14:textId="77777777" w:rsidTr="00087076">
        <w:trPr>
          <w:trHeight w:val="1400"/>
        </w:trPr>
        <w:tc>
          <w:tcPr>
            <w:cnfStyle w:val="001000000000" w:firstRow="0" w:lastRow="0" w:firstColumn="1" w:lastColumn="0" w:oddVBand="0" w:evenVBand="0" w:oddHBand="0" w:evenHBand="0" w:firstRowFirstColumn="0" w:firstRowLastColumn="0" w:lastRowFirstColumn="0" w:lastRowLastColumn="0"/>
            <w:tcW w:w="650" w:type="dxa"/>
            <w:noWrap/>
            <w:hideMark/>
          </w:tcPr>
          <w:p w14:paraId="7EAD23D4" w14:textId="77777777" w:rsidR="00E12590" w:rsidRPr="00087076" w:rsidRDefault="00E12590" w:rsidP="003B23A9">
            <w:pPr>
              <w:jc w:val="both"/>
              <w:rPr>
                <w:rFonts w:cstheme="minorHAnsi"/>
                <w:lang w:eastAsia="lv-LV"/>
              </w:rPr>
            </w:pPr>
            <w:r w:rsidRPr="00087076">
              <w:rPr>
                <w:rFonts w:cstheme="minorHAnsi"/>
                <w:lang w:eastAsia="lv-LV"/>
              </w:rPr>
              <w:t>3.1</w:t>
            </w:r>
          </w:p>
        </w:tc>
        <w:tc>
          <w:tcPr>
            <w:tcW w:w="2730" w:type="dxa"/>
            <w:hideMark/>
          </w:tcPr>
          <w:p w14:paraId="534479BF" w14:textId="4BAA5F11"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 Sadarbības partnera uzņēmuma pēdējo 2 gadu auditēto gada pārskatu eksports vidēji</w:t>
            </w:r>
            <w:proofErr w:type="gramStart"/>
            <w:r w:rsidRPr="00087076">
              <w:rPr>
                <w:rFonts w:cstheme="minorHAnsi"/>
                <w:lang w:eastAsia="lv-LV"/>
              </w:rPr>
              <w:t xml:space="preserve">  </w:t>
            </w:r>
            <w:proofErr w:type="gramEnd"/>
            <w:r w:rsidRPr="00087076">
              <w:rPr>
                <w:rFonts w:cstheme="minorHAnsi"/>
                <w:lang w:eastAsia="lv-LV"/>
              </w:rPr>
              <w:t xml:space="preserve">sastāda &gt;20 000 000 EUR gadā </w:t>
            </w:r>
          </w:p>
        </w:tc>
        <w:tc>
          <w:tcPr>
            <w:tcW w:w="786" w:type="dxa"/>
            <w:noWrap/>
            <w:hideMark/>
          </w:tcPr>
          <w:p w14:paraId="04FF6670"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5</w:t>
            </w:r>
          </w:p>
        </w:tc>
        <w:tc>
          <w:tcPr>
            <w:tcW w:w="650" w:type="dxa"/>
            <w:noWrap/>
            <w:hideMark/>
          </w:tcPr>
          <w:p w14:paraId="55098631"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4.1</w:t>
            </w:r>
          </w:p>
        </w:tc>
        <w:tc>
          <w:tcPr>
            <w:tcW w:w="2976" w:type="dxa"/>
            <w:hideMark/>
          </w:tcPr>
          <w:p w14:paraId="696DE5C8"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Uzņēmuma piedāvātais produkts / tehnoloģija ir oriģināls globālā mērogā ar augstu un ticamu eksportspējas potenciālu</w:t>
            </w:r>
          </w:p>
        </w:tc>
        <w:tc>
          <w:tcPr>
            <w:tcW w:w="821" w:type="dxa"/>
            <w:noWrap/>
            <w:hideMark/>
          </w:tcPr>
          <w:p w14:paraId="38151DA5"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5</w:t>
            </w:r>
          </w:p>
        </w:tc>
      </w:tr>
      <w:tr w:rsidR="00A30683" w:rsidRPr="00FC6190" w14:paraId="52043135" w14:textId="77777777" w:rsidTr="00087076">
        <w:trPr>
          <w:trHeight w:val="1830"/>
        </w:trPr>
        <w:tc>
          <w:tcPr>
            <w:cnfStyle w:val="001000000000" w:firstRow="0" w:lastRow="0" w:firstColumn="1" w:lastColumn="0" w:oddVBand="0" w:evenVBand="0" w:oddHBand="0" w:evenHBand="0" w:firstRowFirstColumn="0" w:firstRowLastColumn="0" w:lastRowFirstColumn="0" w:lastRowLastColumn="0"/>
            <w:tcW w:w="650" w:type="dxa"/>
            <w:noWrap/>
            <w:hideMark/>
          </w:tcPr>
          <w:p w14:paraId="4EA86A6E" w14:textId="77777777" w:rsidR="00E12590" w:rsidRPr="00087076" w:rsidRDefault="00E12590" w:rsidP="003B23A9">
            <w:pPr>
              <w:jc w:val="both"/>
              <w:rPr>
                <w:rFonts w:cstheme="minorHAnsi"/>
                <w:lang w:eastAsia="lv-LV"/>
              </w:rPr>
            </w:pPr>
            <w:r w:rsidRPr="00087076">
              <w:rPr>
                <w:rFonts w:cstheme="minorHAnsi"/>
                <w:lang w:eastAsia="lv-LV"/>
              </w:rPr>
              <w:t>3.2</w:t>
            </w:r>
          </w:p>
        </w:tc>
        <w:tc>
          <w:tcPr>
            <w:tcW w:w="2730" w:type="dxa"/>
            <w:hideMark/>
          </w:tcPr>
          <w:p w14:paraId="2E07DBD9"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 &lt;20 000 000;&gt;5 000 000 </w:t>
            </w:r>
          </w:p>
        </w:tc>
        <w:tc>
          <w:tcPr>
            <w:tcW w:w="786" w:type="dxa"/>
            <w:noWrap/>
            <w:hideMark/>
          </w:tcPr>
          <w:p w14:paraId="7E89DE28"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4</w:t>
            </w:r>
          </w:p>
        </w:tc>
        <w:tc>
          <w:tcPr>
            <w:tcW w:w="650" w:type="dxa"/>
            <w:noWrap/>
            <w:hideMark/>
          </w:tcPr>
          <w:p w14:paraId="0A1CABEE"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4.2</w:t>
            </w:r>
          </w:p>
        </w:tc>
        <w:tc>
          <w:tcPr>
            <w:tcW w:w="2976" w:type="dxa"/>
            <w:hideMark/>
          </w:tcPr>
          <w:p w14:paraId="08FC85A2"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Uzņēmuma piedāvātais produkts / tehnoloģija ir reģionāli nozīmīgs ar augstu eksportspējas potenciālu. Ir identificēti noieta tirgi, eksporta vai apgrozījuma pieauguma aplēses ir ticamas</w:t>
            </w:r>
          </w:p>
        </w:tc>
        <w:tc>
          <w:tcPr>
            <w:tcW w:w="821" w:type="dxa"/>
            <w:noWrap/>
            <w:hideMark/>
          </w:tcPr>
          <w:p w14:paraId="5A9F45DB"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4</w:t>
            </w:r>
          </w:p>
        </w:tc>
      </w:tr>
      <w:tr w:rsidR="00A30683" w:rsidRPr="00FC6190" w14:paraId="018EADA3" w14:textId="77777777" w:rsidTr="00087076">
        <w:trPr>
          <w:trHeight w:val="3118"/>
        </w:trPr>
        <w:tc>
          <w:tcPr>
            <w:cnfStyle w:val="001000000000" w:firstRow="0" w:lastRow="0" w:firstColumn="1" w:lastColumn="0" w:oddVBand="0" w:evenVBand="0" w:oddHBand="0" w:evenHBand="0" w:firstRowFirstColumn="0" w:firstRowLastColumn="0" w:lastRowFirstColumn="0" w:lastRowLastColumn="0"/>
            <w:tcW w:w="650" w:type="dxa"/>
            <w:noWrap/>
            <w:hideMark/>
          </w:tcPr>
          <w:p w14:paraId="7D1B83CE" w14:textId="77777777" w:rsidR="00E12590" w:rsidRPr="00087076" w:rsidRDefault="00E12590" w:rsidP="003B23A9">
            <w:pPr>
              <w:jc w:val="both"/>
              <w:rPr>
                <w:rFonts w:cstheme="minorHAnsi"/>
                <w:lang w:eastAsia="lv-LV"/>
              </w:rPr>
            </w:pPr>
            <w:r w:rsidRPr="00087076">
              <w:rPr>
                <w:rFonts w:cstheme="minorHAnsi"/>
                <w:lang w:eastAsia="lv-LV"/>
              </w:rPr>
              <w:t>3.3</w:t>
            </w:r>
          </w:p>
        </w:tc>
        <w:tc>
          <w:tcPr>
            <w:tcW w:w="2730" w:type="dxa"/>
            <w:hideMark/>
          </w:tcPr>
          <w:p w14:paraId="239C7571"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 &lt;5 000 000;&gt;1 000 000 </w:t>
            </w:r>
          </w:p>
        </w:tc>
        <w:tc>
          <w:tcPr>
            <w:tcW w:w="786" w:type="dxa"/>
            <w:noWrap/>
            <w:hideMark/>
          </w:tcPr>
          <w:p w14:paraId="4452306A"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3</w:t>
            </w:r>
          </w:p>
        </w:tc>
        <w:tc>
          <w:tcPr>
            <w:tcW w:w="650" w:type="dxa"/>
            <w:noWrap/>
            <w:hideMark/>
          </w:tcPr>
          <w:p w14:paraId="20182D79"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4.3</w:t>
            </w:r>
          </w:p>
        </w:tc>
        <w:tc>
          <w:tcPr>
            <w:tcW w:w="2976" w:type="dxa"/>
            <w:hideMark/>
          </w:tcPr>
          <w:p w14:paraId="5A954210"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Uzņēmuma piedāvātajam produktam / tehnoloģijai reģionālā mērogā ir analogi, taču tā priekšrocībām ir potenciāls izkonkurēt analogus. </w:t>
            </w:r>
            <w:r w:rsidRPr="00087076">
              <w:rPr>
                <w:rFonts w:cstheme="minorHAnsi"/>
                <w:u w:val="single"/>
                <w:lang w:eastAsia="lv-LV"/>
              </w:rPr>
              <w:t xml:space="preserve">Ir ticama eksportspējas vai apgrozījuma pieauguma aplēse. Ir ticama uzņēmuma turpmāka ieguldīšana P&amp;A, nodarbinātības pieaugums vai </w:t>
            </w:r>
            <w:proofErr w:type="gramStart"/>
            <w:r w:rsidRPr="00087076">
              <w:rPr>
                <w:rFonts w:cstheme="minorHAnsi"/>
                <w:u w:val="single"/>
                <w:lang w:eastAsia="lv-LV"/>
              </w:rPr>
              <w:t>radīta eko-inovācija</w:t>
            </w:r>
            <w:proofErr w:type="gramEnd"/>
          </w:p>
        </w:tc>
        <w:tc>
          <w:tcPr>
            <w:tcW w:w="821" w:type="dxa"/>
            <w:noWrap/>
            <w:hideMark/>
          </w:tcPr>
          <w:p w14:paraId="2B14481D"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3</w:t>
            </w:r>
          </w:p>
        </w:tc>
      </w:tr>
      <w:tr w:rsidR="00A30683" w:rsidRPr="00FC6190" w14:paraId="7F9286E4" w14:textId="77777777" w:rsidTr="00087076">
        <w:trPr>
          <w:trHeight w:val="2397"/>
        </w:trPr>
        <w:tc>
          <w:tcPr>
            <w:cnfStyle w:val="001000000000" w:firstRow="0" w:lastRow="0" w:firstColumn="1" w:lastColumn="0" w:oddVBand="0" w:evenVBand="0" w:oddHBand="0" w:evenHBand="0" w:firstRowFirstColumn="0" w:firstRowLastColumn="0" w:lastRowFirstColumn="0" w:lastRowLastColumn="0"/>
            <w:tcW w:w="650" w:type="dxa"/>
            <w:noWrap/>
            <w:hideMark/>
          </w:tcPr>
          <w:p w14:paraId="00F4F0E6" w14:textId="77777777" w:rsidR="00E12590" w:rsidRPr="00087076" w:rsidRDefault="00E12590" w:rsidP="003B23A9">
            <w:pPr>
              <w:jc w:val="both"/>
              <w:rPr>
                <w:rFonts w:cstheme="minorHAnsi"/>
                <w:lang w:eastAsia="lv-LV"/>
              </w:rPr>
            </w:pPr>
            <w:r w:rsidRPr="00087076">
              <w:rPr>
                <w:rFonts w:cstheme="minorHAnsi"/>
                <w:lang w:eastAsia="lv-LV"/>
              </w:rPr>
              <w:t>3.4</w:t>
            </w:r>
          </w:p>
        </w:tc>
        <w:tc>
          <w:tcPr>
            <w:tcW w:w="2730" w:type="dxa"/>
            <w:hideMark/>
          </w:tcPr>
          <w:p w14:paraId="4FCA4AFF"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 &lt;1 000 000;&gt;500 000 </w:t>
            </w:r>
          </w:p>
        </w:tc>
        <w:tc>
          <w:tcPr>
            <w:tcW w:w="786" w:type="dxa"/>
            <w:noWrap/>
            <w:hideMark/>
          </w:tcPr>
          <w:p w14:paraId="1EABEF42"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2</w:t>
            </w:r>
          </w:p>
        </w:tc>
        <w:tc>
          <w:tcPr>
            <w:tcW w:w="650" w:type="dxa"/>
            <w:noWrap/>
            <w:hideMark/>
          </w:tcPr>
          <w:p w14:paraId="45067504"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4.4</w:t>
            </w:r>
          </w:p>
        </w:tc>
        <w:tc>
          <w:tcPr>
            <w:tcW w:w="2976" w:type="dxa"/>
            <w:hideMark/>
          </w:tcPr>
          <w:p w14:paraId="23C40394"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Uzņēmuma piedāvātais produkts / tehnoloģija globālā vai reģionālā mērogā ir </w:t>
            </w:r>
            <w:r w:rsidRPr="00087076">
              <w:rPr>
                <w:rFonts w:cstheme="minorHAnsi"/>
                <w:u w:val="single"/>
                <w:lang w:eastAsia="lv-LV"/>
              </w:rPr>
              <w:t>bieži sastopama un viegli aizvietojama</w:t>
            </w:r>
            <w:r w:rsidRPr="00087076">
              <w:rPr>
                <w:rFonts w:cstheme="minorHAnsi"/>
                <w:lang w:eastAsia="lv-LV"/>
              </w:rPr>
              <w:t>, taču tā priekšrocībām ir potenciāls izkonkurēt analogus. Ir ticama eksportspējas vai apgrozījuma pieauguma aplēse.</w:t>
            </w:r>
          </w:p>
        </w:tc>
        <w:tc>
          <w:tcPr>
            <w:tcW w:w="821" w:type="dxa"/>
            <w:noWrap/>
            <w:hideMark/>
          </w:tcPr>
          <w:p w14:paraId="31CA1889"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2</w:t>
            </w:r>
          </w:p>
        </w:tc>
      </w:tr>
      <w:tr w:rsidR="00A30683" w:rsidRPr="00FC6190" w14:paraId="619EE88B" w14:textId="77777777" w:rsidTr="00087076">
        <w:trPr>
          <w:trHeight w:val="1408"/>
        </w:trPr>
        <w:tc>
          <w:tcPr>
            <w:cnfStyle w:val="001000000000" w:firstRow="0" w:lastRow="0" w:firstColumn="1" w:lastColumn="0" w:oddVBand="0" w:evenVBand="0" w:oddHBand="0" w:evenHBand="0" w:firstRowFirstColumn="0" w:firstRowLastColumn="0" w:lastRowFirstColumn="0" w:lastRowLastColumn="0"/>
            <w:tcW w:w="650" w:type="dxa"/>
            <w:noWrap/>
            <w:hideMark/>
          </w:tcPr>
          <w:p w14:paraId="1E7C826F" w14:textId="77777777" w:rsidR="00E12590" w:rsidRPr="00087076" w:rsidRDefault="00E12590" w:rsidP="003B23A9">
            <w:pPr>
              <w:jc w:val="both"/>
              <w:rPr>
                <w:rFonts w:cstheme="minorHAnsi"/>
                <w:lang w:eastAsia="lv-LV"/>
              </w:rPr>
            </w:pPr>
            <w:r w:rsidRPr="00087076">
              <w:rPr>
                <w:rFonts w:cstheme="minorHAnsi"/>
                <w:lang w:eastAsia="lv-LV"/>
              </w:rPr>
              <w:t>3.5</w:t>
            </w:r>
          </w:p>
        </w:tc>
        <w:tc>
          <w:tcPr>
            <w:tcW w:w="2730" w:type="dxa"/>
            <w:hideMark/>
          </w:tcPr>
          <w:p w14:paraId="29A48C35"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 &lt;=500 000 </w:t>
            </w:r>
          </w:p>
        </w:tc>
        <w:tc>
          <w:tcPr>
            <w:tcW w:w="786" w:type="dxa"/>
            <w:noWrap/>
            <w:hideMark/>
          </w:tcPr>
          <w:p w14:paraId="28A3835B"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1</w:t>
            </w:r>
          </w:p>
        </w:tc>
        <w:tc>
          <w:tcPr>
            <w:tcW w:w="650" w:type="dxa"/>
            <w:noWrap/>
            <w:hideMark/>
          </w:tcPr>
          <w:p w14:paraId="23F2F315"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4.5</w:t>
            </w:r>
          </w:p>
        </w:tc>
        <w:tc>
          <w:tcPr>
            <w:tcW w:w="2976" w:type="dxa"/>
            <w:hideMark/>
          </w:tcPr>
          <w:p w14:paraId="3A6428DF"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Uzņēmuma piedāvātais produkts / tehnoloģija ir globālos tirgos bieži sastopama un</w:t>
            </w:r>
            <w:proofErr w:type="gramStart"/>
            <w:r w:rsidRPr="00087076">
              <w:rPr>
                <w:rFonts w:cstheme="minorHAnsi"/>
                <w:lang w:eastAsia="lv-LV"/>
              </w:rPr>
              <w:t xml:space="preserve">  </w:t>
            </w:r>
            <w:proofErr w:type="gramEnd"/>
            <w:r w:rsidRPr="00087076">
              <w:rPr>
                <w:rFonts w:cstheme="minorHAnsi"/>
                <w:lang w:eastAsia="lv-LV"/>
              </w:rPr>
              <w:t>viegli aizvietojama</w:t>
            </w:r>
          </w:p>
        </w:tc>
        <w:tc>
          <w:tcPr>
            <w:tcW w:w="821" w:type="dxa"/>
            <w:noWrap/>
            <w:hideMark/>
          </w:tcPr>
          <w:p w14:paraId="2F80CE5A"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1</w:t>
            </w:r>
          </w:p>
        </w:tc>
      </w:tr>
    </w:tbl>
    <w:p w14:paraId="6F589BD9" w14:textId="77777777" w:rsidR="00E12590" w:rsidRPr="00087076" w:rsidRDefault="00E12590" w:rsidP="00E12590">
      <w:pPr>
        <w:jc w:val="both"/>
        <w:rPr>
          <w:rFonts w:cstheme="minorHAnsi"/>
          <w:lang w:eastAsia="lv-LV"/>
        </w:rPr>
      </w:pPr>
    </w:p>
    <w:p w14:paraId="129BF2E5" w14:textId="77777777" w:rsidR="007B2075" w:rsidRDefault="007B2075">
      <w:pPr>
        <w:rPr>
          <w:rFonts w:cstheme="minorHAnsi"/>
          <w:lang w:eastAsia="lv-LV"/>
        </w:rPr>
      </w:pPr>
      <w:r>
        <w:rPr>
          <w:rFonts w:cstheme="minorHAnsi"/>
          <w:lang w:eastAsia="lv-LV"/>
        </w:rPr>
        <w:br w:type="page"/>
      </w:r>
    </w:p>
    <w:p w14:paraId="355FCFFD" w14:textId="21E6140D" w:rsidR="00E12590" w:rsidRPr="00087076" w:rsidRDefault="00E12590" w:rsidP="00E12590">
      <w:pPr>
        <w:jc w:val="both"/>
        <w:rPr>
          <w:rFonts w:cstheme="minorHAnsi"/>
          <w:lang w:eastAsia="lv-LV"/>
        </w:rPr>
      </w:pPr>
      <w:r w:rsidRPr="00087076">
        <w:rPr>
          <w:rFonts w:cstheme="minorHAnsi"/>
          <w:lang w:eastAsia="lv-LV"/>
        </w:rPr>
        <w:lastRenderedPageBreak/>
        <w:t xml:space="preserve">Pētījuma </w:t>
      </w:r>
      <w:r w:rsidRPr="00087076">
        <w:rPr>
          <w:rFonts w:cstheme="minorHAnsi"/>
          <w:i/>
          <w:iCs/>
          <w:u w:val="single"/>
          <w:lang w:eastAsia="lv-LV"/>
        </w:rPr>
        <w:t>izpildes</w:t>
      </w:r>
      <w:r w:rsidRPr="00087076">
        <w:rPr>
          <w:rFonts w:cstheme="minorHAnsi"/>
          <w:lang w:eastAsia="lv-LV"/>
        </w:rPr>
        <w:t xml:space="preserve"> vērtējums (Vērtē 1-5 punktu skalā; Kritērijā jāsaņem vismaz 2 punkti):</w:t>
      </w:r>
    </w:p>
    <w:tbl>
      <w:tblPr>
        <w:tblStyle w:val="GridTable1Light-Accent1"/>
        <w:tblW w:w="0" w:type="auto"/>
        <w:tblLook w:val="04A0" w:firstRow="1" w:lastRow="0" w:firstColumn="1" w:lastColumn="0" w:noHBand="0" w:noVBand="1"/>
      </w:tblPr>
      <w:tblGrid>
        <w:gridCol w:w="650"/>
        <w:gridCol w:w="2180"/>
        <w:gridCol w:w="786"/>
        <w:gridCol w:w="650"/>
        <w:gridCol w:w="3434"/>
        <w:gridCol w:w="930"/>
      </w:tblGrid>
      <w:tr w:rsidR="00E12590" w:rsidRPr="00FC6190" w14:paraId="1A7C36B8" w14:textId="77777777" w:rsidTr="003B23A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630" w:type="dxa"/>
            <w:gridSpan w:val="6"/>
            <w:noWrap/>
            <w:hideMark/>
          </w:tcPr>
          <w:p w14:paraId="37BAF600" w14:textId="77777777" w:rsidR="00E12590" w:rsidRPr="00087076" w:rsidRDefault="00E12590" w:rsidP="003B23A9">
            <w:pPr>
              <w:jc w:val="both"/>
              <w:rPr>
                <w:rFonts w:cstheme="minorHAnsi"/>
                <w:lang w:val="en-US" w:eastAsia="lv-LV"/>
              </w:rPr>
            </w:pPr>
            <w:r w:rsidRPr="00087076">
              <w:rPr>
                <w:rFonts w:cstheme="minorHAnsi"/>
                <w:lang w:eastAsia="lv-LV"/>
              </w:rPr>
              <w:t>Pētījuma izpilde</w:t>
            </w:r>
          </w:p>
        </w:tc>
      </w:tr>
      <w:tr w:rsidR="00E12590" w:rsidRPr="00FC6190" w14:paraId="4FF0F932" w14:textId="77777777" w:rsidTr="003B23A9">
        <w:trPr>
          <w:trHeight w:val="841"/>
        </w:trPr>
        <w:tc>
          <w:tcPr>
            <w:cnfStyle w:val="001000000000" w:firstRow="0" w:lastRow="0" w:firstColumn="1" w:lastColumn="0" w:oddVBand="0" w:evenVBand="0" w:oddHBand="0" w:evenHBand="0" w:firstRowFirstColumn="0" w:firstRowLastColumn="0" w:lastRowFirstColumn="0" w:lastRowLastColumn="0"/>
            <w:tcW w:w="650" w:type="dxa"/>
            <w:noWrap/>
            <w:hideMark/>
          </w:tcPr>
          <w:p w14:paraId="2A4BE6B8" w14:textId="77777777" w:rsidR="00E12590" w:rsidRPr="00087076" w:rsidRDefault="00E12590" w:rsidP="003B23A9">
            <w:pPr>
              <w:jc w:val="both"/>
              <w:rPr>
                <w:rFonts w:cstheme="minorHAnsi"/>
                <w:lang w:eastAsia="lv-LV"/>
              </w:rPr>
            </w:pPr>
            <w:proofErr w:type="spellStart"/>
            <w:r w:rsidRPr="00087076">
              <w:rPr>
                <w:rFonts w:cstheme="minorHAnsi"/>
                <w:lang w:eastAsia="lv-LV"/>
              </w:rPr>
              <w:t>Npk</w:t>
            </w:r>
            <w:proofErr w:type="spellEnd"/>
            <w:r w:rsidRPr="00087076">
              <w:rPr>
                <w:rFonts w:cstheme="minorHAnsi"/>
                <w:lang w:eastAsia="lv-LV"/>
              </w:rPr>
              <w:t>.</w:t>
            </w:r>
          </w:p>
        </w:tc>
        <w:tc>
          <w:tcPr>
            <w:tcW w:w="2180" w:type="dxa"/>
            <w:hideMark/>
          </w:tcPr>
          <w:p w14:paraId="3CDEEB53"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Pētījuma izmaksu attiecība pret apgrozījumu</w:t>
            </w:r>
          </w:p>
        </w:tc>
        <w:tc>
          <w:tcPr>
            <w:tcW w:w="0" w:type="dxa"/>
            <w:noWrap/>
            <w:hideMark/>
          </w:tcPr>
          <w:p w14:paraId="4EF697C2"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Punkti</w:t>
            </w:r>
          </w:p>
        </w:tc>
        <w:tc>
          <w:tcPr>
            <w:tcW w:w="650" w:type="dxa"/>
            <w:noWrap/>
            <w:hideMark/>
          </w:tcPr>
          <w:p w14:paraId="6528C7B0"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proofErr w:type="spellStart"/>
            <w:r w:rsidRPr="00087076">
              <w:rPr>
                <w:rFonts w:cstheme="minorHAnsi"/>
                <w:lang w:eastAsia="lv-LV"/>
              </w:rPr>
              <w:t>Npk</w:t>
            </w:r>
            <w:proofErr w:type="spellEnd"/>
            <w:r w:rsidRPr="00087076">
              <w:rPr>
                <w:rFonts w:cstheme="minorHAnsi"/>
                <w:lang w:eastAsia="lv-LV"/>
              </w:rPr>
              <w:t>.</w:t>
            </w:r>
          </w:p>
        </w:tc>
        <w:tc>
          <w:tcPr>
            <w:tcW w:w="3434" w:type="dxa"/>
            <w:noWrap/>
            <w:hideMark/>
          </w:tcPr>
          <w:p w14:paraId="68819F73"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Plāns</w:t>
            </w:r>
          </w:p>
        </w:tc>
        <w:tc>
          <w:tcPr>
            <w:tcW w:w="0" w:type="dxa"/>
            <w:noWrap/>
            <w:hideMark/>
          </w:tcPr>
          <w:p w14:paraId="4FCEE9ED"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Punkti</w:t>
            </w:r>
          </w:p>
        </w:tc>
      </w:tr>
      <w:tr w:rsidR="00E12590" w:rsidRPr="00FC6190" w14:paraId="12A7AB18" w14:textId="77777777" w:rsidTr="003B23A9">
        <w:trPr>
          <w:trHeight w:val="1975"/>
        </w:trPr>
        <w:tc>
          <w:tcPr>
            <w:cnfStyle w:val="001000000000" w:firstRow="0" w:lastRow="0" w:firstColumn="1" w:lastColumn="0" w:oddVBand="0" w:evenVBand="0" w:oddHBand="0" w:evenHBand="0" w:firstRowFirstColumn="0" w:firstRowLastColumn="0" w:lastRowFirstColumn="0" w:lastRowLastColumn="0"/>
            <w:tcW w:w="650" w:type="dxa"/>
            <w:noWrap/>
            <w:hideMark/>
          </w:tcPr>
          <w:p w14:paraId="6A94D3AB" w14:textId="77777777" w:rsidR="00E12590" w:rsidRPr="00087076" w:rsidRDefault="00E12590" w:rsidP="003B23A9">
            <w:pPr>
              <w:jc w:val="both"/>
              <w:rPr>
                <w:rFonts w:cstheme="minorHAnsi"/>
                <w:lang w:eastAsia="lv-LV"/>
              </w:rPr>
            </w:pPr>
            <w:r w:rsidRPr="00087076">
              <w:rPr>
                <w:rFonts w:cstheme="minorHAnsi"/>
                <w:lang w:eastAsia="lv-LV"/>
              </w:rPr>
              <w:t>5.1</w:t>
            </w:r>
          </w:p>
        </w:tc>
        <w:tc>
          <w:tcPr>
            <w:tcW w:w="2180" w:type="dxa"/>
            <w:hideMark/>
          </w:tcPr>
          <w:p w14:paraId="6A894586"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Pieteiktā pētniecības projekta budžeta kopsumma sastāda &lt;5%; &gt;0.01% no uzņēmuma 2 gadu vidējā apgrozījuma</w:t>
            </w:r>
          </w:p>
        </w:tc>
        <w:tc>
          <w:tcPr>
            <w:tcW w:w="0" w:type="dxa"/>
            <w:noWrap/>
            <w:hideMark/>
          </w:tcPr>
          <w:p w14:paraId="2F3D0FEE"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5</w:t>
            </w:r>
          </w:p>
        </w:tc>
        <w:tc>
          <w:tcPr>
            <w:tcW w:w="650" w:type="dxa"/>
            <w:noWrap/>
            <w:hideMark/>
          </w:tcPr>
          <w:p w14:paraId="5498E6AA"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6.1</w:t>
            </w:r>
          </w:p>
        </w:tc>
        <w:tc>
          <w:tcPr>
            <w:tcW w:w="3434" w:type="dxa"/>
            <w:hideMark/>
          </w:tcPr>
          <w:p w14:paraId="08D5F35C"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 xml:space="preserve">Pētniecības projekta plāns ir izstrādāts detalizēti, ir loģiska darbība secība, skaidri definēti pētniecības projekta starpposmi laika grafikā, un starpposmos sasniedzamie rezultatīvie (gan kvantitatīvie, gan kvalitatīvie) rādītāji. </w:t>
            </w:r>
          </w:p>
        </w:tc>
        <w:tc>
          <w:tcPr>
            <w:tcW w:w="0" w:type="dxa"/>
            <w:noWrap/>
            <w:hideMark/>
          </w:tcPr>
          <w:p w14:paraId="12E5BD9B"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5</w:t>
            </w:r>
          </w:p>
        </w:tc>
      </w:tr>
      <w:tr w:rsidR="00E12590" w:rsidRPr="00FC6190" w14:paraId="244FA10F" w14:textId="77777777" w:rsidTr="003B23A9">
        <w:trPr>
          <w:trHeight w:val="2074"/>
        </w:trPr>
        <w:tc>
          <w:tcPr>
            <w:cnfStyle w:val="001000000000" w:firstRow="0" w:lastRow="0" w:firstColumn="1" w:lastColumn="0" w:oddVBand="0" w:evenVBand="0" w:oddHBand="0" w:evenHBand="0" w:firstRowFirstColumn="0" w:firstRowLastColumn="0" w:lastRowFirstColumn="0" w:lastRowLastColumn="0"/>
            <w:tcW w:w="650" w:type="dxa"/>
            <w:noWrap/>
            <w:hideMark/>
          </w:tcPr>
          <w:p w14:paraId="455B6BA5" w14:textId="77777777" w:rsidR="00E12590" w:rsidRPr="00087076" w:rsidRDefault="00E12590" w:rsidP="003B23A9">
            <w:pPr>
              <w:jc w:val="both"/>
              <w:rPr>
                <w:rFonts w:cstheme="minorHAnsi"/>
                <w:lang w:eastAsia="lv-LV"/>
              </w:rPr>
            </w:pPr>
            <w:r w:rsidRPr="00087076">
              <w:rPr>
                <w:rFonts w:cstheme="minorHAnsi"/>
                <w:lang w:eastAsia="lv-LV"/>
              </w:rPr>
              <w:t>5.2</w:t>
            </w:r>
          </w:p>
        </w:tc>
        <w:tc>
          <w:tcPr>
            <w:tcW w:w="2180" w:type="dxa"/>
            <w:noWrap/>
            <w:hideMark/>
          </w:tcPr>
          <w:p w14:paraId="5F3D6E0F"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&gt;5%; &lt;10%</w:t>
            </w:r>
          </w:p>
        </w:tc>
        <w:tc>
          <w:tcPr>
            <w:tcW w:w="0" w:type="dxa"/>
            <w:noWrap/>
            <w:hideMark/>
          </w:tcPr>
          <w:p w14:paraId="52B41C7A"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4</w:t>
            </w:r>
          </w:p>
        </w:tc>
        <w:tc>
          <w:tcPr>
            <w:tcW w:w="650" w:type="dxa"/>
            <w:noWrap/>
            <w:hideMark/>
          </w:tcPr>
          <w:p w14:paraId="62B544CB"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6.2</w:t>
            </w:r>
          </w:p>
        </w:tc>
        <w:tc>
          <w:tcPr>
            <w:tcW w:w="3434" w:type="dxa"/>
            <w:hideMark/>
          </w:tcPr>
          <w:p w14:paraId="5F1CFCBB"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Pētniecības projekta plāns ir izstrādāts detalizēti, skaidri definēti pētniecības projekta starpposmi laika grafikā, nodevumi definēti pa projekta starpposmiem, taču starpposmu rezultatīvie rādītāji (gan kvalitatīvie, gan kvantitatīvie) definēti nepilnīgi</w:t>
            </w:r>
          </w:p>
        </w:tc>
        <w:tc>
          <w:tcPr>
            <w:tcW w:w="0" w:type="dxa"/>
            <w:noWrap/>
            <w:hideMark/>
          </w:tcPr>
          <w:p w14:paraId="76187BBB"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4</w:t>
            </w:r>
          </w:p>
        </w:tc>
      </w:tr>
      <w:tr w:rsidR="00E12590" w:rsidRPr="00FC6190" w14:paraId="008B8F0B" w14:textId="77777777" w:rsidTr="003B23A9">
        <w:trPr>
          <w:trHeight w:val="2671"/>
        </w:trPr>
        <w:tc>
          <w:tcPr>
            <w:cnfStyle w:val="001000000000" w:firstRow="0" w:lastRow="0" w:firstColumn="1" w:lastColumn="0" w:oddVBand="0" w:evenVBand="0" w:oddHBand="0" w:evenHBand="0" w:firstRowFirstColumn="0" w:firstRowLastColumn="0" w:lastRowFirstColumn="0" w:lastRowLastColumn="0"/>
            <w:tcW w:w="650" w:type="dxa"/>
            <w:noWrap/>
            <w:hideMark/>
          </w:tcPr>
          <w:p w14:paraId="1DE27420" w14:textId="77777777" w:rsidR="00E12590" w:rsidRPr="00087076" w:rsidRDefault="00E12590" w:rsidP="003B23A9">
            <w:pPr>
              <w:jc w:val="both"/>
              <w:rPr>
                <w:rFonts w:cstheme="minorHAnsi"/>
                <w:lang w:eastAsia="lv-LV"/>
              </w:rPr>
            </w:pPr>
            <w:r w:rsidRPr="00087076">
              <w:rPr>
                <w:rFonts w:cstheme="minorHAnsi"/>
                <w:lang w:eastAsia="lv-LV"/>
              </w:rPr>
              <w:t>5.3</w:t>
            </w:r>
          </w:p>
        </w:tc>
        <w:tc>
          <w:tcPr>
            <w:tcW w:w="2180" w:type="dxa"/>
            <w:noWrap/>
            <w:hideMark/>
          </w:tcPr>
          <w:p w14:paraId="138DA188"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&gt;10%; &lt;20%</w:t>
            </w:r>
          </w:p>
        </w:tc>
        <w:tc>
          <w:tcPr>
            <w:tcW w:w="0" w:type="dxa"/>
            <w:noWrap/>
            <w:hideMark/>
          </w:tcPr>
          <w:p w14:paraId="3B7A90D5"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3</w:t>
            </w:r>
          </w:p>
        </w:tc>
        <w:tc>
          <w:tcPr>
            <w:tcW w:w="650" w:type="dxa"/>
            <w:noWrap/>
            <w:hideMark/>
          </w:tcPr>
          <w:p w14:paraId="68131E95"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6.3</w:t>
            </w:r>
          </w:p>
        </w:tc>
        <w:tc>
          <w:tcPr>
            <w:tcW w:w="3434" w:type="dxa"/>
            <w:hideMark/>
          </w:tcPr>
          <w:p w14:paraId="408926DA"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Pētniecības projekta plāns ir izstrādāts, definēti pētniecības projekta starpposmi laika grafikā, rezultatīvie rādītāji ir definēti visam projektam kopumā. Starpposmu nodevumi nav definēti vai ir definēti vispārīgi. Nepilnīgi definēti sasniedzamie kvalitatīvie radītāji. Aktivitāšu secībā un sistemātiskumā novērojami novēršami trūkumi.</w:t>
            </w:r>
          </w:p>
        </w:tc>
        <w:tc>
          <w:tcPr>
            <w:tcW w:w="0" w:type="dxa"/>
            <w:noWrap/>
            <w:hideMark/>
          </w:tcPr>
          <w:p w14:paraId="68A4422C"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3</w:t>
            </w:r>
          </w:p>
        </w:tc>
      </w:tr>
      <w:tr w:rsidR="00E12590" w:rsidRPr="00FC6190" w14:paraId="40FC8B51" w14:textId="77777777" w:rsidTr="003B23A9">
        <w:trPr>
          <w:trHeight w:val="1975"/>
        </w:trPr>
        <w:tc>
          <w:tcPr>
            <w:cnfStyle w:val="001000000000" w:firstRow="0" w:lastRow="0" w:firstColumn="1" w:lastColumn="0" w:oddVBand="0" w:evenVBand="0" w:oddHBand="0" w:evenHBand="0" w:firstRowFirstColumn="0" w:firstRowLastColumn="0" w:lastRowFirstColumn="0" w:lastRowLastColumn="0"/>
            <w:tcW w:w="650" w:type="dxa"/>
            <w:noWrap/>
            <w:hideMark/>
          </w:tcPr>
          <w:p w14:paraId="04FB528C" w14:textId="77777777" w:rsidR="00E12590" w:rsidRPr="00087076" w:rsidRDefault="00E12590" w:rsidP="003B23A9">
            <w:pPr>
              <w:jc w:val="both"/>
              <w:rPr>
                <w:rFonts w:cstheme="minorHAnsi"/>
                <w:lang w:eastAsia="lv-LV"/>
              </w:rPr>
            </w:pPr>
            <w:r w:rsidRPr="00087076">
              <w:rPr>
                <w:rFonts w:cstheme="minorHAnsi"/>
                <w:lang w:eastAsia="lv-LV"/>
              </w:rPr>
              <w:t>5.4</w:t>
            </w:r>
          </w:p>
        </w:tc>
        <w:tc>
          <w:tcPr>
            <w:tcW w:w="2180" w:type="dxa"/>
            <w:hideMark/>
          </w:tcPr>
          <w:p w14:paraId="389A6528"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Spēj pierādīt, ka uzņēmuma rīcībā ir līdzekļi, lai spētu finansēt projektu.</w:t>
            </w:r>
          </w:p>
        </w:tc>
        <w:tc>
          <w:tcPr>
            <w:tcW w:w="0" w:type="dxa"/>
            <w:noWrap/>
            <w:hideMark/>
          </w:tcPr>
          <w:p w14:paraId="16277985"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2</w:t>
            </w:r>
          </w:p>
        </w:tc>
        <w:tc>
          <w:tcPr>
            <w:tcW w:w="650" w:type="dxa"/>
            <w:noWrap/>
            <w:hideMark/>
          </w:tcPr>
          <w:p w14:paraId="036DB092"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6.4</w:t>
            </w:r>
          </w:p>
        </w:tc>
        <w:tc>
          <w:tcPr>
            <w:tcW w:w="3434" w:type="dxa"/>
            <w:hideMark/>
          </w:tcPr>
          <w:p w14:paraId="221B8EEF"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Pētniecības projekta plāns ir izstrādāts vispārīgi,</w:t>
            </w:r>
            <w:proofErr w:type="gramStart"/>
            <w:r w:rsidRPr="00087076">
              <w:rPr>
                <w:rFonts w:cstheme="minorHAnsi"/>
                <w:lang w:eastAsia="lv-LV"/>
              </w:rPr>
              <w:t xml:space="preserve">  </w:t>
            </w:r>
            <w:proofErr w:type="gramEnd"/>
            <w:r w:rsidRPr="00087076">
              <w:rPr>
                <w:rFonts w:cstheme="minorHAnsi"/>
                <w:lang w:eastAsia="lv-LV"/>
              </w:rPr>
              <w:t xml:space="preserve">projekta starpposmi ir definēti, taču to nodevumi nav definēti. Trūkst kvalitatīvo vai kvantitatīvo sasniedzamo rādītāju. Aktivitāšu secībā ir novērojamas nepilnības. </w:t>
            </w:r>
            <w:r w:rsidRPr="00087076">
              <w:rPr>
                <w:rFonts w:cstheme="minorHAnsi"/>
                <w:u w:val="single"/>
                <w:lang w:eastAsia="lv-LV"/>
              </w:rPr>
              <w:t>Uzņēmums spēj aizstāvēt un radīt pārliecību par pētījuma mērķa sasniegšanu.</w:t>
            </w:r>
          </w:p>
        </w:tc>
        <w:tc>
          <w:tcPr>
            <w:tcW w:w="0" w:type="dxa"/>
            <w:noWrap/>
            <w:hideMark/>
          </w:tcPr>
          <w:p w14:paraId="16471BA7"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2</w:t>
            </w:r>
          </w:p>
        </w:tc>
      </w:tr>
      <w:tr w:rsidR="00E12590" w:rsidRPr="00FC6190" w14:paraId="1D406F37" w14:textId="77777777" w:rsidTr="003B23A9">
        <w:trPr>
          <w:trHeight w:val="1408"/>
        </w:trPr>
        <w:tc>
          <w:tcPr>
            <w:cnfStyle w:val="001000000000" w:firstRow="0" w:lastRow="0" w:firstColumn="1" w:lastColumn="0" w:oddVBand="0" w:evenVBand="0" w:oddHBand="0" w:evenHBand="0" w:firstRowFirstColumn="0" w:firstRowLastColumn="0" w:lastRowFirstColumn="0" w:lastRowLastColumn="0"/>
            <w:tcW w:w="650" w:type="dxa"/>
            <w:noWrap/>
            <w:hideMark/>
          </w:tcPr>
          <w:p w14:paraId="33797E5D" w14:textId="77777777" w:rsidR="00E12590" w:rsidRPr="00087076" w:rsidRDefault="00E12590" w:rsidP="003B23A9">
            <w:pPr>
              <w:jc w:val="both"/>
              <w:rPr>
                <w:rFonts w:cstheme="minorHAnsi"/>
                <w:lang w:eastAsia="lv-LV"/>
              </w:rPr>
            </w:pPr>
            <w:r w:rsidRPr="00087076">
              <w:rPr>
                <w:rFonts w:cstheme="minorHAnsi"/>
                <w:lang w:eastAsia="lv-LV"/>
              </w:rPr>
              <w:t>5.5</w:t>
            </w:r>
          </w:p>
        </w:tc>
        <w:tc>
          <w:tcPr>
            <w:tcW w:w="2180" w:type="dxa"/>
            <w:hideMark/>
          </w:tcPr>
          <w:p w14:paraId="56F18AC1"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Uzņēmums rada pārliecību, ka tas spēs piesaistīt līdzekļus, lai finansētu projektu.</w:t>
            </w:r>
          </w:p>
        </w:tc>
        <w:tc>
          <w:tcPr>
            <w:tcW w:w="0" w:type="dxa"/>
            <w:noWrap/>
            <w:hideMark/>
          </w:tcPr>
          <w:p w14:paraId="0B64E735"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1</w:t>
            </w:r>
          </w:p>
        </w:tc>
        <w:tc>
          <w:tcPr>
            <w:tcW w:w="650" w:type="dxa"/>
            <w:noWrap/>
            <w:hideMark/>
          </w:tcPr>
          <w:p w14:paraId="39068E9B"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b/>
                <w:bCs/>
                <w:lang w:eastAsia="lv-LV"/>
              </w:rPr>
            </w:pPr>
            <w:r w:rsidRPr="00087076">
              <w:rPr>
                <w:rFonts w:cstheme="minorHAnsi"/>
                <w:b/>
                <w:bCs/>
                <w:lang w:eastAsia="lv-LV"/>
              </w:rPr>
              <w:t>6.5</w:t>
            </w:r>
          </w:p>
        </w:tc>
        <w:tc>
          <w:tcPr>
            <w:tcW w:w="3434" w:type="dxa"/>
            <w:hideMark/>
          </w:tcPr>
          <w:p w14:paraId="4B99AC8C"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Pētniecības projekta plāns ir izstrādāts vispārīgi. Nav identificējams vai ticams, ka pēc šāda plāna iespējams sasniegt izvirzīto pētījuma mērķi.</w:t>
            </w:r>
          </w:p>
        </w:tc>
        <w:tc>
          <w:tcPr>
            <w:tcW w:w="0" w:type="dxa"/>
            <w:noWrap/>
            <w:hideMark/>
          </w:tcPr>
          <w:p w14:paraId="617D4156" w14:textId="77777777" w:rsidR="00E12590" w:rsidRPr="00087076" w:rsidRDefault="00E12590" w:rsidP="003B23A9">
            <w:pPr>
              <w:jc w:val="both"/>
              <w:cnfStyle w:val="000000000000" w:firstRow="0" w:lastRow="0" w:firstColumn="0" w:lastColumn="0" w:oddVBand="0" w:evenVBand="0" w:oddHBand="0" w:evenHBand="0" w:firstRowFirstColumn="0" w:firstRowLastColumn="0" w:lastRowFirstColumn="0" w:lastRowLastColumn="0"/>
              <w:rPr>
                <w:rFonts w:cstheme="minorHAnsi"/>
                <w:lang w:eastAsia="lv-LV"/>
              </w:rPr>
            </w:pPr>
            <w:r w:rsidRPr="00087076">
              <w:rPr>
                <w:rFonts w:cstheme="minorHAnsi"/>
                <w:lang w:eastAsia="lv-LV"/>
              </w:rPr>
              <w:t>1</w:t>
            </w:r>
          </w:p>
        </w:tc>
      </w:tr>
    </w:tbl>
    <w:p w14:paraId="49818103" w14:textId="77777777" w:rsidR="00D0051F" w:rsidRDefault="00D0051F" w:rsidP="00D0051F">
      <w:pPr>
        <w:rPr>
          <w:lang w:eastAsia="lv-LV"/>
        </w:rPr>
      </w:pPr>
      <w:r w:rsidRPr="003E1325">
        <w:rPr>
          <w:lang w:eastAsia="lv-LV"/>
        </w:rPr>
        <w:lastRenderedPageBreak/>
        <w:t xml:space="preserve">Principa </w:t>
      </w:r>
      <w:r w:rsidRPr="003E1325">
        <w:rPr>
          <w:i/>
          <w:iCs/>
          <w:lang w:eastAsia="lv-LV"/>
        </w:rPr>
        <w:t>"nenodarīt būtisku kaitējumu"</w:t>
      </w:r>
      <w:r w:rsidRPr="003E1325">
        <w:rPr>
          <w:lang w:eastAsia="lv-LV"/>
        </w:rPr>
        <w:t xml:space="preserve"> ievērošana</w:t>
      </w:r>
      <w:r>
        <w:rPr>
          <w:lang w:eastAsia="lv-LV"/>
        </w:rPr>
        <w:t>:</w:t>
      </w:r>
    </w:p>
    <w:p w14:paraId="083F1B2C" w14:textId="77777777" w:rsidR="00D0051F" w:rsidRPr="00087076" w:rsidRDefault="00D0051F" w:rsidP="00D0051F">
      <w:pPr>
        <w:spacing w:before="120"/>
        <w:jc w:val="both"/>
        <w:rPr>
          <w:rFonts w:eastAsiaTheme="minorEastAsia"/>
        </w:rPr>
      </w:pPr>
      <w:r w:rsidRPr="00087076">
        <w:rPr>
          <w:rFonts w:eastAsiaTheme="minorEastAsia"/>
        </w:rPr>
        <w:t xml:space="preserve">Kritērijs tiek vērtēts atbilstoši Eiropas Parlamenta un Padomes Regulas (ES) 2020/852 (2020. gada 18. jūnijs) par regulējuma izveidi ilgtspējīgu ieguldījumu veicināšanai un ar ko groza Regulu (ES) 2019/2088 (Dokuments attiecas uz EEZ) </w:t>
      </w:r>
      <w:proofErr w:type="gramStart"/>
      <w:r w:rsidRPr="00087076">
        <w:rPr>
          <w:rFonts w:eastAsiaTheme="minorEastAsia"/>
        </w:rPr>
        <w:t>17.pantā</w:t>
      </w:r>
      <w:proofErr w:type="gramEnd"/>
      <w:r w:rsidRPr="00087076">
        <w:rPr>
          <w:rFonts w:eastAsiaTheme="minorEastAsia"/>
        </w:rPr>
        <w:t xml:space="preserve"> norādītajiem kritērijiem.</w:t>
      </w:r>
    </w:p>
    <w:p w14:paraId="78021A9B" w14:textId="4AA8E8F1" w:rsidR="00D0051F" w:rsidRPr="00087076" w:rsidRDefault="00D0051F" w:rsidP="00D0051F">
      <w:pPr>
        <w:spacing w:before="120"/>
        <w:jc w:val="both"/>
        <w:rPr>
          <w:rFonts w:eastAsiaTheme="minorEastAsia"/>
        </w:rPr>
      </w:pPr>
      <w:r w:rsidRPr="00087076">
        <w:rPr>
          <w:rFonts w:eastAsiaTheme="minorEastAsia"/>
        </w:rPr>
        <w:t>Kritērijā tiek piemēro</w:t>
      </w:r>
      <w:r w:rsidRPr="00B4201D">
        <w:t>t</w:t>
      </w:r>
      <w:r w:rsidRPr="00087076">
        <w:rPr>
          <w:rFonts w:eastAsiaTheme="minorEastAsia"/>
        </w:rPr>
        <w:t>s vērtējums “Nē</w:t>
      </w:r>
      <w:r w:rsidR="006F41BE" w:rsidRPr="00087076">
        <w:rPr>
          <w:rFonts w:eastAsiaTheme="minorEastAsia"/>
        </w:rPr>
        <w:t xml:space="preserve"> - 0</w:t>
      </w:r>
      <w:r w:rsidRPr="00087076">
        <w:rPr>
          <w:rFonts w:eastAsiaTheme="minorEastAsia"/>
        </w:rPr>
        <w:t>”, ja ņemot vērā pētniecības laikā vai projekta rezultātā radīto produktu un pakalpojumu aprites ciklu, tostarp atziņas, kas gūtas no esošiem aprites cikla izvērtējumiem, uzskata, ka minētā darbība būtiski kaitē:</w:t>
      </w:r>
    </w:p>
    <w:p w14:paraId="03C3B249" w14:textId="77777777" w:rsidR="00D0051F" w:rsidRPr="00087076" w:rsidRDefault="00D0051F" w:rsidP="00D0051F">
      <w:pPr>
        <w:keepLines/>
        <w:numPr>
          <w:ilvl w:val="0"/>
          <w:numId w:val="5"/>
        </w:numPr>
        <w:tabs>
          <w:tab w:val="left" w:pos="851"/>
        </w:tabs>
        <w:spacing w:before="120" w:line="256" w:lineRule="auto"/>
        <w:ind w:right="543"/>
        <w:jc w:val="both"/>
        <w:rPr>
          <w:rFonts w:eastAsia="Segoe UI" w:cstheme="minorHAnsi"/>
        </w:rPr>
      </w:pPr>
      <w:r w:rsidRPr="00087076">
        <w:rPr>
          <w:rFonts w:eastAsia="Segoe UI" w:cstheme="minorHAnsi"/>
        </w:rPr>
        <w:t xml:space="preserve">klimata pārmaiņu mazināšanai, </w:t>
      </w:r>
      <w:proofErr w:type="gramStart"/>
      <w:r w:rsidRPr="00087076">
        <w:rPr>
          <w:rFonts w:eastAsia="Segoe UI" w:cstheme="minorHAnsi"/>
        </w:rPr>
        <w:t>ja minētās darbības rezultātā rodas</w:t>
      </w:r>
      <w:proofErr w:type="gramEnd"/>
      <w:r w:rsidRPr="00087076">
        <w:rPr>
          <w:rFonts w:eastAsia="Segoe UI" w:cstheme="minorHAnsi"/>
        </w:rPr>
        <w:t xml:space="preserve"> ievērojamas siltumnīcefekta gāzu emisijas;</w:t>
      </w:r>
    </w:p>
    <w:p w14:paraId="059B454F" w14:textId="77777777" w:rsidR="00D0051F" w:rsidRPr="00087076" w:rsidRDefault="00D0051F" w:rsidP="00D0051F">
      <w:pPr>
        <w:keepLines/>
        <w:numPr>
          <w:ilvl w:val="0"/>
          <w:numId w:val="5"/>
        </w:numPr>
        <w:tabs>
          <w:tab w:val="left" w:pos="851"/>
        </w:tabs>
        <w:spacing w:before="120" w:line="256" w:lineRule="auto"/>
        <w:ind w:right="543"/>
        <w:jc w:val="both"/>
        <w:rPr>
          <w:rFonts w:eastAsia="Segoe UI" w:cstheme="minorHAnsi"/>
        </w:rPr>
      </w:pPr>
      <w:r w:rsidRPr="00087076">
        <w:rPr>
          <w:rFonts w:eastAsia="Segoe UI" w:cstheme="minorHAnsi"/>
        </w:rPr>
        <w:t>spējai pielāgoties klimata pārmaiņām, ja minētās darbības rezultātā rodas vēl nelabvēlīgāka ietekme uz pašreizējo klimatu un gaidāmo nākotnes klimatu, uz pašu darbību vai uz iedzīvotājiem, dabu vai aktīviem;</w:t>
      </w:r>
    </w:p>
    <w:p w14:paraId="30BE9050" w14:textId="77777777" w:rsidR="00D0051F" w:rsidRPr="00087076" w:rsidRDefault="00D0051F" w:rsidP="00D0051F">
      <w:pPr>
        <w:keepLines/>
        <w:numPr>
          <w:ilvl w:val="0"/>
          <w:numId w:val="5"/>
        </w:numPr>
        <w:tabs>
          <w:tab w:val="left" w:pos="851"/>
        </w:tabs>
        <w:spacing w:before="120" w:line="256" w:lineRule="auto"/>
        <w:ind w:right="543"/>
        <w:jc w:val="both"/>
        <w:rPr>
          <w:rFonts w:eastAsia="Segoe UI" w:cstheme="minorHAnsi"/>
        </w:rPr>
      </w:pPr>
      <w:r w:rsidRPr="00087076">
        <w:rPr>
          <w:rFonts w:eastAsia="Segoe UI" w:cstheme="minorHAnsi"/>
        </w:rPr>
        <w:t>ilgtspējīgai ūdens un jūras resursu izmantošanai un aizsardzībai, ja minētā darbība kaitē:</w:t>
      </w:r>
    </w:p>
    <w:p w14:paraId="19B311C6" w14:textId="77777777" w:rsidR="00D0051F" w:rsidRPr="00087076" w:rsidRDefault="00D0051F" w:rsidP="00D0051F">
      <w:pPr>
        <w:keepLines/>
        <w:numPr>
          <w:ilvl w:val="1"/>
          <w:numId w:val="5"/>
        </w:numPr>
        <w:tabs>
          <w:tab w:val="left" w:pos="851"/>
        </w:tabs>
        <w:spacing w:before="120" w:line="256" w:lineRule="auto"/>
        <w:ind w:right="543"/>
        <w:jc w:val="both"/>
        <w:rPr>
          <w:rFonts w:eastAsia="Segoe UI" w:cstheme="minorHAnsi"/>
        </w:rPr>
      </w:pPr>
      <w:r w:rsidRPr="00087076">
        <w:rPr>
          <w:rFonts w:eastAsia="Segoe UI" w:cstheme="minorHAnsi"/>
        </w:rPr>
        <w:t>ūdensobjektu labam stāvoklim vai to labam ekoloģiskajam potenciālam, ieskaitot virszemes ūdeņus un gruntsūdeņus; vai</w:t>
      </w:r>
    </w:p>
    <w:p w14:paraId="05BDA210" w14:textId="77777777" w:rsidR="00D0051F" w:rsidRPr="00087076" w:rsidRDefault="00D0051F" w:rsidP="00D0051F">
      <w:pPr>
        <w:keepLines/>
        <w:numPr>
          <w:ilvl w:val="1"/>
          <w:numId w:val="5"/>
        </w:numPr>
        <w:tabs>
          <w:tab w:val="left" w:pos="851"/>
        </w:tabs>
        <w:spacing w:before="120" w:line="256" w:lineRule="auto"/>
        <w:ind w:right="543"/>
        <w:jc w:val="both"/>
        <w:rPr>
          <w:rFonts w:eastAsia="Segoe UI" w:cstheme="minorHAnsi"/>
        </w:rPr>
      </w:pPr>
      <w:r w:rsidRPr="00087076">
        <w:rPr>
          <w:rFonts w:eastAsia="Segoe UI" w:cstheme="minorHAnsi"/>
        </w:rPr>
        <w:t>jūras ūdeņu labam vides stāvoklim;</w:t>
      </w:r>
    </w:p>
    <w:p w14:paraId="56FEFE14" w14:textId="77777777" w:rsidR="00D0051F" w:rsidRPr="00087076" w:rsidRDefault="00D0051F" w:rsidP="00D0051F">
      <w:pPr>
        <w:keepLines/>
        <w:numPr>
          <w:ilvl w:val="0"/>
          <w:numId w:val="5"/>
        </w:numPr>
        <w:tabs>
          <w:tab w:val="left" w:pos="851"/>
        </w:tabs>
        <w:spacing w:before="120" w:line="256" w:lineRule="auto"/>
        <w:ind w:right="543"/>
        <w:jc w:val="both"/>
        <w:rPr>
          <w:rFonts w:eastAsia="Segoe UI" w:cstheme="minorHAnsi"/>
        </w:rPr>
      </w:pPr>
      <w:r w:rsidRPr="00087076">
        <w:rPr>
          <w:rFonts w:eastAsia="Segoe UI" w:cstheme="minorHAnsi"/>
        </w:rPr>
        <w:t xml:space="preserve">aprites ekonomikai, tostarp atkritumu rašanās novēršanai un </w:t>
      </w:r>
      <w:proofErr w:type="spellStart"/>
      <w:r w:rsidRPr="00087076">
        <w:rPr>
          <w:rFonts w:eastAsia="Segoe UI" w:cstheme="minorHAnsi"/>
        </w:rPr>
        <w:t>reciklēšanai</w:t>
      </w:r>
      <w:proofErr w:type="spellEnd"/>
      <w:r w:rsidRPr="00087076">
        <w:rPr>
          <w:rFonts w:eastAsia="Segoe UI" w:cstheme="minorHAnsi"/>
        </w:rPr>
        <w:t>, ja:</w:t>
      </w:r>
    </w:p>
    <w:p w14:paraId="0F661CEF" w14:textId="77777777" w:rsidR="00D0051F" w:rsidRPr="00087076" w:rsidRDefault="00D0051F" w:rsidP="00D0051F">
      <w:pPr>
        <w:keepLines/>
        <w:numPr>
          <w:ilvl w:val="1"/>
          <w:numId w:val="5"/>
        </w:numPr>
        <w:tabs>
          <w:tab w:val="left" w:pos="851"/>
        </w:tabs>
        <w:spacing w:before="120" w:line="256" w:lineRule="auto"/>
        <w:ind w:right="543"/>
        <w:jc w:val="both"/>
        <w:rPr>
          <w:rFonts w:eastAsia="Segoe UI" w:cstheme="minorHAnsi"/>
        </w:rPr>
      </w:pPr>
      <w:r w:rsidRPr="00087076">
        <w:rPr>
          <w:rFonts w:eastAsia="Segoe UI" w:cstheme="minorHAnsi"/>
        </w:rPr>
        <w:t xml:space="preserve">minētās darbības rezultātā vienā vai vairākos produktu aprites cikla posmos rodas būtiski efektivitātes trūkumi materiālu izmantošanā vai tādu dabas resursu tiešā vai netiešā izmantošanā kā neatjaunojami energoresursi, izejvielas, ūdens un zeme, tostarp produktu ilgizturības, remontējamības, </w:t>
      </w:r>
      <w:proofErr w:type="spellStart"/>
      <w:r w:rsidRPr="00087076">
        <w:rPr>
          <w:rFonts w:eastAsia="Segoe UI" w:cstheme="minorHAnsi"/>
        </w:rPr>
        <w:t>modernizējamības</w:t>
      </w:r>
      <w:proofErr w:type="spellEnd"/>
      <w:r w:rsidRPr="00087076">
        <w:rPr>
          <w:rFonts w:eastAsia="Segoe UI" w:cstheme="minorHAnsi"/>
        </w:rPr>
        <w:t xml:space="preserve">, atkārtotas lietojamības vai </w:t>
      </w:r>
      <w:proofErr w:type="spellStart"/>
      <w:r w:rsidRPr="00087076">
        <w:rPr>
          <w:rFonts w:eastAsia="Segoe UI" w:cstheme="minorHAnsi"/>
        </w:rPr>
        <w:t>reciklējamības</w:t>
      </w:r>
      <w:proofErr w:type="spellEnd"/>
      <w:r w:rsidRPr="00087076">
        <w:rPr>
          <w:rFonts w:eastAsia="Segoe UI" w:cstheme="minorHAnsi"/>
        </w:rPr>
        <w:t xml:space="preserve"> ziņā;</w:t>
      </w:r>
    </w:p>
    <w:p w14:paraId="5B70C43B" w14:textId="77777777" w:rsidR="00D0051F" w:rsidRPr="00087076" w:rsidRDefault="00D0051F" w:rsidP="00D0051F">
      <w:pPr>
        <w:keepLines/>
        <w:numPr>
          <w:ilvl w:val="1"/>
          <w:numId w:val="5"/>
        </w:numPr>
        <w:tabs>
          <w:tab w:val="left" w:pos="851"/>
        </w:tabs>
        <w:spacing w:before="120" w:line="256" w:lineRule="auto"/>
        <w:ind w:right="543"/>
        <w:jc w:val="both"/>
        <w:rPr>
          <w:rFonts w:eastAsia="Segoe UI" w:cstheme="minorHAnsi"/>
        </w:rPr>
      </w:pPr>
      <w:r w:rsidRPr="00087076">
        <w:rPr>
          <w:rFonts w:eastAsia="Segoe UI" w:cstheme="minorHAnsi"/>
        </w:rPr>
        <w:t>minētās darbības rezultātā būtiski palielinās atkritumu rašanās, sadedzināšana vai apglabāšana, izņemot nepārstrādājamu bīstamo atkritumu sadedzināšanu; vai</w:t>
      </w:r>
    </w:p>
    <w:p w14:paraId="1024E93F" w14:textId="77777777" w:rsidR="00D0051F" w:rsidRPr="00087076" w:rsidRDefault="00D0051F" w:rsidP="00D0051F">
      <w:pPr>
        <w:keepLines/>
        <w:numPr>
          <w:ilvl w:val="1"/>
          <w:numId w:val="5"/>
        </w:numPr>
        <w:tabs>
          <w:tab w:val="left" w:pos="851"/>
        </w:tabs>
        <w:spacing w:before="120" w:line="256" w:lineRule="auto"/>
        <w:ind w:right="543"/>
        <w:jc w:val="both"/>
        <w:rPr>
          <w:rFonts w:eastAsia="Segoe UI" w:cstheme="minorHAnsi"/>
        </w:rPr>
      </w:pPr>
      <w:r w:rsidRPr="00087076">
        <w:rPr>
          <w:rFonts w:eastAsia="Segoe UI" w:cstheme="minorHAnsi"/>
        </w:rPr>
        <w:t>atkritumu ilgtermiņa apglabāšana var radīt būtisku un ilgtermiņa kaitējumu videi;</w:t>
      </w:r>
    </w:p>
    <w:p w14:paraId="7314D93F" w14:textId="77777777" w:rsidR="00D0051F" w:rsidRPr="00087076" w:rsidRDefault="00D0051F" w:rsidP="00D0051F">
      <w:pPr>
        <w:keepLines/>
        <w:numPr>
          <w:ilvl w:val="0"/>
          <w:numId w:val="5"/>
        </w:numPr>
        <w:tabs>
          <w:tab w:val="left" w:pos="851"/>
        </w:tabs>
        <w:spacing w:before="120" w:line="256" w:lineRule="auto"/>
        <w:ind w:right="543"/>
        <w:jc w:val="both"/>
        <w:rPr>
          <w:rFonts w:eastAsia="Segoe UI" w:cstheme="minorHAnsi"/>
        </w:rPr>
      </w:pPr>
      <w:r w:rsidRPr="00087076">
        <w:rPr>
          <w:rFonts w:eastAsia="Segoe UI" w:cstheme="minorHAnsi"/>
        </w:rPr>
        <w:t>piesārņojuma novēršanai un kontrolei, ja minētās darbības rezultātā būtiski palielinās piesārņotāju emisijas gaisā, ūdenī</w:t>
      </w:r>
      <w:proofErr w:type="gramStart"/>
      <w:r w:rsidRPr="00087076">
        <w:rPr>
          <w:rFonts w:eastAsia="Segoe UI" w:cstheme="minorHAnsi"/>
        </w:rPr>
        <w:t xml:space="preserve"> vai zemē salīdzinājumā ar situāciju pirms darbības sākšanas</w:t>
      </w:r>
      <w:proofErr w:type="gramEnd"/>
      <w:r w:rsidRPr="00087076">
        <w:rPr>
          <w:rFonts w:eastAsia="Segoe UI" w:cstheme="minorHAnsi"/>
        </w:rPr>
        <w:t>; vai</w:t>
      </w:r>
    </w:p>
    <w:p w14:paraId="01DF2B0B" w14:textId="77777777" w:rsidR="00D0051F" w:rsidRPr="00087076" w:rsidRDefault="00D0051F" w:rsidP="00D0051F">
      <w:pPr>
        <w:keepLines/>
        <w:numPr>
          <w:ilvl w:val="0"/>
          <w:numId w:val="5"/>
        </w:numPr>
        <w:tabs>
          <w:tab w:val="left" w:pos="851"/>
        </w:tabs>
        <w:spacing w:before="120" w:line="256" w:lineRule="auto"/>
        <w:ind w:right="543"/>
        <w:jc w:val="both"/>
        <w:rPr>
          <w:rFonts w:eastAsia="Segoe UI" w:cstheme="minorHAnsi"/>
        </w:rPr>
      </w:pPr>
      <w:r w:rsidRPr="00087076">
        <w:rPr>
          <w:rFonts w:eastAsia="Segoe UI" w:cstheme="minorHAnsi"/>
        </w:rPr>
        <w:t>bioloģiskās daudzveidības un ekosistēmu aizsardzībai un atjaunošanai, ja minētā darbība:</w:t>
      </w:r>
    </w:p>
    <w:p w14:paraId="698300DD" w14:textId="77777777" w:rsidR="00D0051F" w:rsidRPr="00087076" w:rsidRDefault="00D0051F" w:rsidP="00D0051F">
      <w:pPr>
        <w:keepLines/>
        <w:numPr>
          <w:ilvl w:val="1"/>
          <w:numId w:val="5"/>
        </w:numPr>
        <w:tabs>
          <w:tab w:val="left" w:pos="851"/>
        </w:tabs>
        <w:spacing w:before="120" w:line="256" w:lineRule="auto"/>
        <w:ind w:right="543"/>
        <w:jc w:val="both"/>
        <w:rPr>
          <w:rFonts w:eastAsia="Segoe UI" w:cstheme="minorHAnsi"/>
        </w:rPr>
      </w:pPr>
      <w:r w:rsidRPr="00087076">
        <w:rPr>
          <w:rFonts w:eastAsia="Segoe UI" w:cstheme="minorHAnsi"/>
        </w:rPr>
        <w:t xml:space="preserve">būtiski kaitē ekosistēmu labam stāvoklim un </w:t>
      </w:r>
      <w:proofErr w:type="spellStart"/>
      <w:r w:rsidRPr="00087076">
        <w:rPr>
          <w:rFonts w:eastAsia="Segoe UI" w:cstheme="minorHAnsi"/>
        </w:rPr>
        <w:t>izturētspējai</w:t>
      </w:r>
      <w:proofErr w:type="spellEnd"/>
      <w:r w:rsidRPr="00087076">
        <w:rPr>
          <w:rFonts w:eastAsia="Segoe UI" w:cstheme="minorHAnsi"/>
        </w:rPr>
        <w:t>; vai</w:t>
      </w:r>
    </w:p>
    <w:p w14:paraId="61C4FD25" w14:textId="77777777" w:rsidR="00D0051F" w:rsidRPr="00087076" w:rsidRDefault="00D0051F" w:rsidP="00D0051F">
      <w:pPr>
        <w:keepLines/>
        <w:numPr>
          <w:ilvl w:val="1"/>
          <w:numId w:val="5"/>
        </w:numPr>
        <w:tabs>
          <w:tab w:val="left" w:pos="851"/>
        </w:tabs>
        <w:spacing w:before="120" w:line="256" w:lineRule="auto"/>
        <w:ind w:right="543"/>
        <w:jc w:val="both"/>
        <w:rPr>
          <w:rFonts w:eastAsia="Segoe UI" w:cstheme="minorHAnsi"/>
        </w:rPr>
      </w:pPr>
      <w:r w:rsidRPr="00087076">
        <w:rPr>
          <w:rFonts w:eastAsia="Segoe UI" w:cstheme="minorHAnsi"/>
        </w:rPr>
        <w:t>kaitē dzīvotņu un sugu, tostarp Savienības nozīmes dzīvotņu un sugu, aizsardzības statusam.</w:t>
      </w:r>
    </w:p>
    <w:p w14:paraId="2B814F5A" w14:textId="11CE272C" w:rsidR="0040536A" w:rsidRPr="00087076" w:rsidRDefault="0040536A" w:rsidP="00D0051F">
      <w:pPr>
        <w:jc w:val="both"/>
        <w:rPr>
          <w:rFonts w:eastAsia="Segoe UI" w:cstheme="minorHAnsi"/>
        </w:rPr>
      </w:pPr>
      <w:r w:rsidRPr="00087076">
        <w:rPr>
          <w:rFonts w:eastAsia="Segoe UI" w:cstheme="minorHAnsi"/>
        </w:rPr>
        <w:lastRenderedPageBreak/>
        <w:t>Kritērijā tiek piemērots vērtējums “Jā - 1”, ja</w:t>
      </w:r>
      <w:r w:rsidR="005C473E">
        <w:rPr>
          <w:rFonts w:eastAsia="Segoe UI" w:cstheme="minorHAnsi"/>
        </w:rPr>
        <w:t>,</w:t>
      </w:r>
      <w:r w:rsidRPr="00087076">
        <w:rPr>
          <w:rFonts w:eastAsia="Segoe UI" w:cstheme="minorHAnsi"/>
        </w:rPr>
        <w:t xml:space="preserve"> ņemot vērā pētniecības laikā vai projekta rezultātā radīto produktu un pakalpojumu aprites ciklu, tostarp atziņas, kas gūtas no esošiem aprites cikla izvērtējumiem, uzskata, ka minētā darbība būtiski nekaitē norādītajiem kritērijiem.</w:t>
      </w:r>
    </w:p>
    <w:p w14:paraId="5D3063A2" w14:textId="56558FFA" w:rsidR="00D0051F" w:rsidRPr="00087076" w:rsidRDefault="00D0051F" w:rsidP="00D0051F">
      <w:pPr>
        <w:jc w:val="both"/>
        <w:rPr>
          <w:rFonts w:cstheme="minorHAnsi"/>
          <w:lang w:eastAsia="lv-LV"/>
        </w:rPr>
      </w:pPr>
      <w:r w:rsidRPr="00087076">
        <w:rPr>
          <w:rFonts w:eastAsia="Segoe UI" w:cstheme="minorHAnsi"/>
        </w:rPr>
        <w:t>Novērtējot darbību pēc izklāstītajiem kritērijiem, ņem vērā gan pašas darbības ietekmi uz vidi, gan minētās darbības radīto produktu un pakalpojumu ietekmi uz vidi visā to aprites ciklā, jo īpaši apsverot minēto produktu un pakalpojumu ražošanu, izmantošanu un aprites cikla beigas.</w:t>
      </w:r>
    </w:p>
    <w:p w14:paraId="31C93E54" w14:textId="77777777" w:rsidR="009F0FCE" w:rsidRDefault="009F0FCE">
      <w:pPr>
        <w:rPr>
          <w:rFonts w:asciiTheme="majorHAnsi" w:eastAsiaTheme="majorEastAsia" w:hAnsiTheme="majorHAnsi" w:cstheme="majorBidi"/>
          <w:b/>
          <w:bCs/>
          <w:smallCaps/>
          <w:color w:val="000000" w:themeColor="text1"/>
          <w:sz w:val="24"/>
          <w:szCs w:val="24"/>
        </w:rPr>
      </w:pPr>
      <w:bookmarkStart w:id="12" w:name="_Toc113310597"/>
      <w:r>
        <w:br w:type="page"/>
      </w:r>
    </w:p>
    <w:p w14:paraId="246B2CF9" w14:textId="004352B9" w:rsidR="00D0051F" w:rsidRPr="00117291" w:rsidRDefault="00D0051F" w:rsidP="00D0051F">
      <w:pPr>
        <w:pStyle w:val="Heading3"/>
        <w:numPr>
          <w:ilvl w:val="1"/>
          <w:numId w:val="1"/>
        </w:numPr>
      </w:pPr>
      <w:r w:rsidRPr="00117291">
        <w:lastRenderedPageBreak/>
        <w:t>Nosacījumi, lai projekts tiktu apstiprināts</w:t>
      </w:r>
      <w:bookmarkEnd w:id="12"/>
    </w:p>
    <w:p w14:paraId="3EA90E3F" w14:textId="77777777" w:rsidR="00D0051F" w:rsidRPr="00087076" w:rsidRDefault="00D0051F" w:rsidP="00D0051F">
      <w:pPr>
        <w:keepLines/>
        <w:numPr>
          <w:ilvl w:val="0"/>
          <w:numId w:val="7"/>
        </w:numPr>
        <w:spacing w:before="120" w:after="0" w:line="240" w:lineRule="auto"/>
        <w:contextualSpacing/>
        <w:jc w:val="both"/>
        <w:rPr>
          <w:rFonts w:eastAsia="Times New Roman" w:cstheme="minorHAnsi"/>
        </w:rPr>
      </w:pPr>
      <w:r w:rsidRPr="00087076">
        <w:rPr>
          <w:rFonts w:eastAsia="Times New Roman" w:cstheme="minorHAnsi"/>
        </w:rPr>
        <w:t>Jāsaņem pozitīvs vērtējums izslēdzošajos vērtēšanas kritērijos;</w:t>
      </w:r>
    </w:p>
    <w:p w14:paraId="76944CCB" w14:textId="4BA68D65" w:rsidR="00D0051F" w:rsidRPr="00087076" w:rsidRDefault="00D0051F" w:rsidP="00D0051F">
      <w:pPr>
        <w:keepLines/>
        <w:numPr>
          <w:ilvl w:val="0"/>
          <w:numId w:val="7"/>
        </w:numPr>
        <w:spacing w:before="120" w:after="0" w:line="240" w:lineRule="auto"/>
        <w:contextualSpacing/>
        <w:jc w:val="both"/>
        <w:rPr>
          <w:rFonts w:eastAsia="Times New Roman" w:cstheme="minorHAnsi"/>
        </w:rPr>
      </w:pPr>
      <w:r w:rsidRPr="00087076">
        <w:rPr>
          <w:rFonts w:eastAsia="Times New Roman" w:cstheme="minorHAnsi"/>
        </w:rPr>
        <w:t xml:space="preserve">Vērtējums vismaz "2" </w:t>
      </w:r>
      <w:r w:rsidR="00686904">
        <w:rPr>
          <w:rFonts w:eastAsia="Times New Roman" w:cstheme="minorHAnsi"/>
        </w:rPr>
        <w:t xml:space="preserve">punkti </w:t>
      </w:r>
      <w:r w:rsidRPr="00087076">
        <w:rPr>
          <w:rFonts w:eastAsia="Times New Roman" w:cstheme="minorHAnsi"/>
        </w:rPr>
        <w:t>ir jāsaņem katrā kvalitatīvajā kritērija vērtējumā;</w:t>
      </w:r>
    </w:p>
    <w:p w14:paraId="704E6E76" w14:textId="0416A773" w:rsidR="00FD6164" w:rsidRPr="00087076" w:rsidRDefault="00FD6164" w:rsidP="00087076">
      <w:pPr>
        <w:keepLines/>
        <w:numPr>
          <w:ilvl w:val="1"/>
          <w:numId w:val="7"/>
        </w:numPr>
        <w:spacing w:before="120" w:after="0" w:line="240" w:lineRule="auto"/>
        <w:contextualSpacing/>
        <w:jc w:val="both"/>
        <w:rPr>
          <w:rFonts w:eastAsia="Times New Roman" w:cstheme="minorHAnsi"/>
        </w:rPr>
      </w:pPr>
      <w:r w:rsidRPr="00087076">
        <w:rPr>
          <w:rFonts w:eastAsia="Times New Roman" w:cstheme="minorHAnsi"/>
        </w:rPr>
        <w:t>Pie punktu skaitīšanas katrai grupai tiek vērtēts vidējais rezultāts. Piemēram, (punktu skaits "Pienesums nozarē kopumā" + "Pienesums patiesā labuma guvējam nozarē”)/2.</w:t>
      </w:r>
    </w:p>
    <w:p w14:paraId="0BF09543" w14:textId="77777777" w:rsidR="00FD6164" w:rsidRPr="00087076" w:rsidRDefault="00FD6164" w:rsidP="00087076">
      <w:pPr>
        <w:keepLines/>
        <w:numPr>
          <w:ilvl w:val="1"/>
          <w:numId w:val="7"/>
        </w:numPr>
        <w:spacing w:before="120" w:after="0" w:line="240" w:lineRule="auto"/>
        <w:contextualSpacing/>
        <w:jc w:val="both"/>
        <w:rPr>
          <w:rFonts w:eastAsia="Times New Roman" w:cstheme="minorHAnsi"/>
        </w:rPr>
      </w:pPr>
      <w:r w:rsidRPr="00087076">
        <w:rPr>
          <w:rFonts w:eastAsia="Times New Roman" w:cstheme="minorHAnsi"/>
        </w:rPr>
        <w:t xml:space="preserve">Kad visām 3 grupām ir salikti rezultāti, saskaita punktu no katras grupas vidējā rezultāta. </w:t>
      </w:r>
    </w:p>
    <w:p w14:paraId="3252F3A5" w14:textId="5D8269DF" w:rsidR="00D0051F" w:rsidRPr="00087076" w:rsidRDefault="00D0051F" w:rsidP="00D0051F">
      <w:pPr>
        <w:keepLines/>
        <w:numPr>
          <w:ilvl w:val="0"/>
          <w:numId w:val="7"/>
        </w:numPr>
        <w:spacing w:before="120" w:after="0" w:line="240" w:lineRule="auto"/>
        <w:contextualSpacing/>
        <w:jc w:val="both"/>
        <w:rPr>
          <w:rFonts w:eastAsia="Times New Roman" w:cstheme="minorHAnsi"/>
        </w:rPr>
      </w:pPr>
      <w:r w:rsidRPr="00087076">
        <w:rPr>
          <w:rFonts w:eastAsia="Times New Roman" w:cstheme="minorHAnsi"/>
        </w:rPr>
        <w:t xml:space="preserve">Kvalitatīvo kritēriju vērtējumā </w:t>
      </w:r>
      <w:r w:rsidR="00AE53A0">
        <w:rPr>
          <w:rFonts w:eastAsia="Times New Roman" w:cstheme="minorHAnsi"/>
        </w:rPr>
        <w:t xml:space="preserve">projekti </w:t>
      </w:r>
      <w:r w:rsidRPr="00087076">
        <w:rPr>
          <w:rFonts w:eastAsia="Times New Roman" w:cstheme="minorHAnsi"/>
        </w:rPr>
        <w:t xml:space="preserve">tiek salīdzināti savā starpā vienas </w:t>
      </w:r>
      <w:r w:rsidR="005C473E">
        <w:rPr>
          <w:rFonts w:eastAsia="Times New Roman" w:cstheme="minorHAnsi"/>
        </w:rPr>
        <w:t>PAP</w:t>
      </w:r>
      <w:r w:rsidRPr="00087076">
        <w:rPr>
          <w:rFonts w:eastAsia="Times New Roman" w:cstheme="minorHAnsi"/>
        </w:rPr>
        <w:t xml:space="preserve"> sēdes ietvaros.</w:t>
      </w:r>
    </w:p>
    <w:p w14:paraId="3359C9FF" w14:textId="6692989C" w:rsidR="00D0051F" w:rsidRPr="00B4201D" w:rsidRDefault="00D0051F" w:rsidP="00D0051F">
      <w:pPr>
        <w:rPr>
          <w:rFonts w:cstheme="minorHAnsi"/>
        </w:rPr>
      </w:pPr>
      <w:r w:rsidRPr="00B4201D">
        <w:rPr>
          <w:rFonts w:cstheme="minorHAnsi"/>
        </w:rPr>
        <w:t>Ja vairākiem projektiem ir vienāds punktu skaits, bet pieejamais finansējums nav pietiekošs visu projektu apstiprināšanai, tad papildus tiek pielietoti sekojoši principi:</w:t>
      </w:r>
    </w:p>
    <w:p w14:paraId="16A7194D" w14:textId="20F58E3D" w:rsidR="00D0051F" w:rsidRPr="00087076" w:rsidRDefault="00D0051F" w:rsidP="00D0051F">
      <w:pPr>
        <w:pStyle w:val="ListParagraph"/>
        <w:keepLines w:val="0"/>
        <w:numPr>
          <w:ilvl w:val="0"/>
          <w:numId w:val="13"/>
        </w:numPr>
        <w:spacing w:before="0" w:after="120"/>
        <w:jc w:val="both"/>
        <w:rPr>
          <w:rFonts w:ascii="Times New Roman" w:hAnsi="Times New Roman" w:cs="Times New Roman"/>
          <w:sz w:val="22"/>
        </w:rPr>
      </w:pPr>
      <w:r w:rsidRPr="00087076">
        <w:rPr>
          <w:sz w:val="22"/>
        </w:rPr>
        <w:t>priekšroka tiek dota projektiem, kuros ir paredzēta starpnozaru un/vai starptautiska sadarbība;</w:t>
      </w:r>
    </w:p>
    <w:p w14:paraId="23825466" w14:textId="075E6D6A" w:rsidR="00D0051F" w:rsidRPr="00087076" w:rsidRDefault="00D0051F" w:rsidP="00D0051F">
      <w:pPr>
        <w:pStyle w:val="ListParagraph"/>
        <w:keepLines w:val="0"/>
        <w:numPr>
          <w:ilvl w:val="0"/>
          <w:numId w:val="13"/>
        </w:numPr>
        <w:spacing w:before="0" w:after="120"/>
        <w:jc w:val="both"/>
        <w:rPr>
          <w:sz w:val="22"/>
        </w:rPr>
      </w:pPr>
      <w:r w:rsidRPr="00087076">
        <w:rPr>
          <w:sz w:val="22"/>
        </w:rPr>
        <w:t>priekšroka tiek dota projektiem par eko-inovatīvu tehnoloģiju attīstību un ieviešanu;</w:t>
      </w:r>
    </w:p>
    <w:p w14:paraId="59EC9416" w14:textId="4C983846" w:rsidR="00D0051F" w:rsidRPr="00087076" w:rsidRDefault="00D0051F" w:rsidP="00D0051F">
      <w:pPr>
        <w:pStyle w:val="ListParagraph"/>
        <w:keepLines w:val="0"/>
        <w:numPr>
          <w:ilvl w:val="0"/>
          <w:numId w:val="13"/>
        </w:numPr>
        <w:spacing w:before="0" w:after="120"/>
        <w:jc w:val="both"/>
        <w:rPr>
          <w:sz w:val="22"/>
        </w:rPr>
      </w:pPr>
      <w:r w:rsidRPr="00087076">
        <w:rPr>
          <w:sz w:val="22"/>
        </w:rPr>
        <w:t>priekšroka tiek dota projektiem, kam ir piešķirts izcilības zīmogs Eiropas Savienības pētniecības un inovāciju programmā "Apvārsnis Eiropa”;</w:t>
      </w:r>
    </w:p>
    <w:p w14:paraId="63F9F152" w14:textId="77777777" w:rsidR="00D0051F" w:rsidRPr="00087076" w:rsidRDefault="00D0051F" w:rsidP="00D0051F">
      <w:pPr>
        <w:pStyle w:val="ListParagraph"/>
        <w:keepLines w:val="0"/>
        <w:numPr>
          <w:ilvl w:val="0"/>
          <w:numId w:val="13"/>
        </w:numPr>
        <w:spacing w:before="0" w:after="120"/>
        <w:jc w:val="both"/>
        <w:rPr>
          <w:sz w:val="22"/>
        </w:rPr>
      </w:pPr>
      <w:r w:rsidRPr="00087076">
        <w:rPr>
          <w:sz w:val="22"/>
        </w:rPr>
        <w:t>tiek vērtēts iesaistīto sadarbības partneru kompetences palielinājums:</w:t>
      </w:r>
    </w:p>
    <w:p w14:paraId="06ABD51F" w14:textId="77777777" w:rsidR="00D0051F" w:rsidRPr="00087076" w:rsidRDefault="00D0051F" w:rsidP="00D0051F">
      <w:pPr>
        <w:pStyle w:val="ListParagraph"/>
        <w:keepLines w:val="0"/>
        <w:numPr>
          <w:ilvl w:val="1"/>
          <w:numId w:val="13"/>
        </w:numPr>
        <w:spacing w:before="0" w:after="120"/>
        <w:jc w:val="both"/>
        <w:rPr>
          <w:sz w:val="22"/>
        </w:rPr>
      </w:pPr>
      <w:r w:rsidRPr="00087076">
        <w:rPr>
          <w:sz w:val="22"/>
        </w:rPr>
        <w:t>kompetences palielinājumu demonstrē lielāks tādu izmaksu īpatsvars, kas ir saistītas ar zināšanu apstrādes, ieguves vai veidošanas aktivitātēm pašā uzņēmumā vai ar pētniecības projektu saistītā pētniecības organizācijā;</w:t>
      </w:r>
    </w:p>
    <w:p w14:paraId="091BC32F" w14:textId="77777777" w:rsidR="00D0051F" w:rsidRPr="00087076" w:rsidRDefault="00D0051F" w:rsidP="00D0051F">
      <w:pPr>
        <w:pStyle w:val="ListParagraph"/>
        <w:keepLines w:val="0"/>
        <w:numPr>
          <w:ilvl w:val="0"/>
          <w:numId w:val="13"/>
        </w:numPr>
        <w:spacing w:before="0" w:after="120"/>
        <w:jc w:val="both"/>
        <w:rPr>
          <w:sz w:val="22"/>
        </w:rPr>
      </w:pPr>
      <w:r w:rsidRPr="00087076">
        <w:rPr>
          <w:sz w:val="22"/>
        </w:rPr>
        <w:t>tiek vērtēts tuvums rezultātam – inovācijai:</w:t>
      </w:r>
    </w:p>
    <w:p w14:paraId="091B890A" w14:textId="77777777" w:rsidR="00D0051F" w:rsidRPr="00087076" w:rsidRDefault="00D0051F" w:rsidP="00D0051F">
      <w:pPr>
        <w:pStyle w:val="ListParagraph"/>
        <w:keepLines w:val="0"/>
        <w:numPr>
          <w:ilvl w:val="1"/>
          <w:numId w:val="13"/>
        </w:numPr>
        <w:spacing w:before="0" w:after="120"/>
        <w:jc w:val="both"/>
        <w:rPr>
          <w:sz w:val="22"/>
        </w:rPr>
      </w:pPr>
      <w:r w:rsidRPr="00087076">
        <w:rPr>
          <w:sz w:val="22"/>
        </w:rPr>
        <w:t>prioritāri atbalsta pētniecības projektu ar augstāku TRL līmeni</w:t>
      </w:r>
      <w:proofErr w:type="gramStart"/>
      <w:r w:rsidRPr="00087076">
        <w:rPr>
          <w:sz w:val="22"/>
        </w:rPr>
        <w:t>, vai pēc augstāka eksperimentālās izstrādes izmaksu īpatsvara pret kopējo projekta budžetu</w:t>
      </w:r>
      <w:proofErr w:type="gramEnd"/>
      <w:r w:rsidRPr="00087076">
        <w:rPr>
          <w:sz w:val="22"/>
        </w:rPr>
        <w:t>;</w:t>
      </w:r>
    </w:p>
    <w:p w14:paraId="0065097F" w14:textId="77777777" w:rsidR="00D0051F" w:rsidRPr="00087076" w:rsidRDefault="00D0051F" w:rsidP="00D0051F">
      <w:pPr>
        <w:pStyle w:val="ListParagraph"/>
        <w:keepLines w:val="0"/>
        <w:numPr>
          <w:ilvl w:val="0"/>
          <w:numId w:val="13"/>
        </w:numPr>
        <w:spacing w:before="0" w:after="120"/>
        <w:jc w:val="both"/>
        <w:rPr>
          <w:sz w:val="22"/>
        </w:rPr>
      </w:pPr>
      <w:r w:rsidRPr="00087076">
        <w:rPr>
          <w:sz w:val="22"/>
        </w:rPr>
        <w:t>tiek vērtēta spēja sasniegt pozitīvu rezultātu:</w:t>
      </w:r>
    </w:p>
    <w:p w14:paraId="3F29FDD7" w14:textId="06B3BB30" w:rsidR="00D0051F" w:rsidRPr="00087076" w:rsidRDefault="00D0051F" w:rsidP="00D0051F">
      <w:pPr>
        <w:pStyle w:val="ListParagraph"/>
        <w:keepLines w:val="0"/>
        <w:numPr>
          <w:ilvl w:val="1"/>
          <w:numId w:val="13"/>
        </w:numPr>
        <w:spacing w:before="0" w:after="120"/>
        <w:jc w:val="both"/>
        <w:rPr>
          <w:sz w:val="22"/>
        </w:rPr>
      </w:pPr>
      <w:r w:rsidRPr="00087076">
        <w:rPr>
          <w:sz w:val="22"/>
        </w:rPr>
        <w:t>projektā ir demonstrēta pieeja un uzņēmuma kapacitāte, kas ticami noved pie jaunas tehnoloģijas vai produkta. Jaunu produktu skaits un to potenciālā ietekme uz nozares uzņēmumu Latvijā attiecībā pret pieprasīto finansējumu;</w:t>
      </w:r>
    </w:p>
    <w:p w14:paraId="48FBFD7E" w14:textId="77777777" w:rsidR="00D0051F" w:rsidRPr="00087076" w:rsidRDefault="00D0051F" w:rsidP="00D0051F">
      <w:pPr>
        <w:pStyle w:val="ListParagraph"/>
        <w:keepLines w:val="0"/>
        <w:numPr>
          <w:ilvl w:val="1"/>
          <w:numId w:val="13"/>
        </w:numPr>
        <w:spacing w:before="0" w:after="120"/>
        <w:jc w:val="both"/>
        <w:rPr>
          <w:sz w:val="22"/>
        </w:rPr>
      </w:pPr>
      <w:r w:rsidRPr="00087076">
        <w:rPr>
          <w:sz w:val="22"/>
        </w:rPr>
        <w:t>iespējami un ticami intelektuālā īpašuma objekti;</w:t>
      </w:r>
    </w:p>
    <w:p w14:paraId="0638B194" w14:textId="3820C72D" w:rsidR="00D0051F" w:rsidRPr="00087076" w:rsidRDefault="00D0051F" w:rsidP="00D0051F">
      <w:pPr>
        <w:pStyle w:val="ListParagraph"/>
        <w:keepLines w:val="0"/>
        <w:numPr>
          <w:ilvl w:val="1"/>
          <w:numId w:val="13"/>
        </w:numPr>
        <w:spacing w:before="0" w:after="120"/>
        <w:jc w:val="both"/>
        <w:rPr>
          <w:sz w:val="22"/>
        </w:rPr>
      </w:pPr>
      <w:r w:rsidRPr="00087076">
        <w:rPr>
          <w:sz w:val="22"/>
        </w:rPr>
        <w:t>projekta ietvaros radītajam produktam ir pozitīvs eksportspējas potenciāls un/vai ievērojama ietekme uz Latvijas tautsaimniecību (tās transformāciju);</w:t>
      </w:r>
    </w:p>
    <w:p w14:paraId="48013655" w14:textId="0590ECB4" w:rsidR="00D0051F" w:rsidRPr="001915BB" w:rsidRDefault="00D0051F" w:rsidP="00D0051F">
      <w:r w:rsidRPr="001915BB">
        <w:t xml:space="preserve">Ja projektiem </w:t>
      </w:r>
      <w:proofErr w:type="gramStart"/>
      <w:r w:rsidRPr="001915BB">
        <w:t>pēc papildus principu</w:t>
      </w:r>
      <w:proofErr w:type="gramEnd"/>
      <w:r w:rsidRPr="001915BB">
        <w:t xml:space="preserve"> piemērošanas ir vienāds punktu skaits, tad visi vienādo punktu skaita projekt</w:t>
      </w:r>
      <w:r w:rsidR="005A4B63">
        <w:t>i</w:t>
      </w:r>
      <w:r w:rsidRPr="001915BB">
        <w:t xml:space="preserve"> netiek apstiprināti un </w:t>
      </w:r>
      <w:r w:rsidR="0054093E">
        <w:t xml:space="preserve">pieteicēji </w:t>
      </w:r>
      <w:r w:rsidRPr="001915BB">
        <w:t>var atkārtoti iesniegt precizētos pētniecības projekta pieteikumus.</w:t>
      </w:r>
    </w:p>
    <w:p w14:paraId="718E443A" w14:textId="77777777" w:rsidR="00D0051F" w:rsidRPr="009158E2" w:rsidRDefault="00D0051F" w:rsidP="00D0051F">
      <w:pPr>
        <w:rPr>
          <w:b/>
        </w:rPr>
      </w:pPr>
      <w:r w:rsidRPr="009158E2">
        <w:rPr>
          <w:b/>
        </w:rPr>
        <w:t xml:space="preserve">Tiek ievērots, ka: </w:t>
      </w:r>
    </w:p>
    <w:p w14:paraId="79DC4DBE" w14:textId="38EF401B" w:rsidR="00D0051F" w:rsidRPr="00AC72C2" w:rsidRDefault="00D0051F" w:rsidP="00087076">
      <w:pPr>
        <w:pStyle w:val="ListParagraph"/>
        <w:numPr>
          <w:ilvl w:val="0"/>
          <w:numId w:val="24"/>
        </w:numPr>
        <w:jc w:val="both"/>
      </w:pPr>
      <w:r w:rsidRPr="00AC72C2">
        <w:rPr>
          <w:sz w:val="22"/>
        </w:rPr>
        <w:t xml:space="preserve">Atbalsts tiek sniegts tikai tādām projekta darbībām, kas tiek uzsāktas pēc projekta iesnieguma iesniegšanas dienas </w:t>
      </w:r>
      <w:r w:rsidR="0054093E">
        <w:rPr>
          <w:sz w:val="22"/>
        </w:rPr>
        <w:t>CFLA</w:t>
      </w:r>
      <w:r w:rsidRPr="00AC72C2">
        <w:rPr>
          <w:sz w:val="22"/>
        </w:rPr>
        <w:t xml:space="preserve">. Izmaksu attiecināmība sākas no projekta iesnieguma vai projekta iesnieguma iesniegšanas dienas </w:t>
      </w:r>
      <w:r w:rsidR="00211BC5">
        <w:rPr>
          <w:sz w:val="22"/>
        </w:rPr>
        <w:t>CFLA</w:t>
      </w:r>
      <w:r w:rsidRPr="00AC72C2">
        <w:rPr>
          <w:sz w:val="22"/>
        </w:rPr>
        <w:t>,</w:t>
      </w:r>
    </w:p>
    <w:p w14:paraId="139F68CA" w14:textId="1C1838C6" w:rsidR="00D0051F" w:rsidRPr="00AC72C2" w:rsidRDefault="00D0051F" w:rsidP="00087076">
      <w:pPr>
        <w:pStyle w:val="ListParagraph"/>
        <w:numPr>
          <w:ilvl w:val="0"/>
          <w:numId w:val="24"/>
        </w:numPr>
        <w:jc w:val="both"/>
      </w:pPr>
      <w:r w:rsidRPr="00AC72C2">
        <w:rPr>
          <w:sz w:val="22"/>
        </w:rPr>
        <w:lastRenderedPageBreak/>
        <w:t>tiks īstenots apstiprinātais projekt</w:t>
      </w:r>
      <w:r w:rsidR="00106F79">
        <w:rPr>
          <w:sz w:val="22"/>
        </w:rPr>
        <w:t>s</w:t>
      </w:r>
      <w:r w:rsidRPr="00AC72C2">
        <w:rPr>
          <w:sz w:val="22"/>
        </w:rPr>
        <w:t xml:space="preserve">, par kuru saņemts </w:t>
      </w:r>
      <w:r w:rsidR="00106F79">
        <w:rPr>
          <w:sz w:val="22"/>
        </w:rPr>
        <w:t>CFLA</w:t>
      </w:r>
      <w:r w:rsidRPr="00AC72C2">
        <w:rPr>
          <w:sz w:val="22"/>
        </w:rPr>
        <w:t xml:space="preserve"> lēmums par valsts atbalsta piešķiršanu,</w:t>
      </w:r>
    </w:p>
    <w:p w14:paraId="6583BD1C" w14:textId="4E18D456" w:rsidR="00D0051F" w:rsidRPr="00AC72C2" w:rsidRDefault="008A426D" w:rsidP="00087076">
      <w:pPr>
        <w:pStyle w:val="ListParagraph"/>
        <w:numPr>
          <w:ilvl w:val="0"/>
          <w:numId w:val="24"/>
        </w:numPr>
        <w:jc w:val="both"/>
      </w:pPr>
      <w:r>
        <w:rPr>
          <w:sz w:val="22"/>
        </w:rPr>
        <w:t xml:space="preserve">PAP </w:t>
      </w:r>
      <w:r w:rsidR="00D0051F" w:rsidRPr="00AC72C2">
        <w:rPr>
          <w:sz w:val="22"/>
        </w:rPr>
        <w:t xml:space="preserve">lēmums par pētījuma pieteikuma virzību uz </w:t>
      </w:r>
      <w:r w:rsidR="00211BC5">
        <w:rPr>
          <w:sz w:val="22"/>
        </w:rPr>
        <w:t>CFLA</w:t>
      </w:r>
      <w:r w:rsidR="00D0051F" w:rsidRPr="00AC72C2">
        <w:rPr>
          <w:sz w:val="22"/>
        </w:rPr>
        <w:t xml:space="preserve"> stājas spēkā tā pieņemšanas brīdī,</w:t>
      </w:r>
    </w:p>
    <w:p w14:paraId="09FAD010" w14:textId="45FE72A4" w:rsidR="00D0051F" w:rsidRPr="00AC72C2" w:rsidRDefault="008A426D" w:rsidP="00087076">
      <w:pPr>
        <w:pStyle w:val="ListParagraph"/>
        <w:numPr>
          <w:ilvl w:val="0"/>
          <w:numId w:val="24"/>
        </w:numPr>
        <w:jc w:val="both"/>
      </w:pPr>
      <w:r>
        <w:rPr>
          <w:sz w:val="22"/>
        </w:rPr>
        <w:t>PAP</w:t>
      </w:r>
      <w:r w:rsidR="00D0051F" w:rsidRPr="00AC72C2">
        <w:rPr>
          <w:sz w:val="22"/>
        </w:rPr>
        <w:t xml:space="preserve"> izvērtē sadarbības partneru atbilstību valsts atbalsta nosacījumiem, lai pētījuma projekta ieviešanas stadijā samazinātu neatbilstošu izdevumu iestāšanās risku un efektivizētu projektu izvērtēšanas procesu,</w:t>
      </w:r>
    </w:p>
    <w:p w14:paraId="760CB712" w14:textId="6EA53F24" w:rsidR="00D0051F" w:rsidRPr="00AC72C2" w:rsidRDefault="008A426D" w:rsidP="00087076">
      <w:pPr>
        <w:pStyle w:val="ListParagraph"/>
        <w:numPr>
          <w:ilvl w:val="0"/>
          <w:numId w:val="24"/>
        </w:numPr>
        <w:jc w:val="both"/>
      </w:pPr>
      <w:r>
        <w:rPr>
          <w:sz w:val="22"/>
        </w:rPr>
        <w:t>PAP</w:t>
      </w:r>
      <w:r w:rsidR="00D0051F" w:rsidRPr="00AC72C2">
        <w:rPr>
          <w:sz w:val="22"/>
        </w:rPr>
        <w:t xml:space="preserve"> pozitīvo lēmumu par pētījuma pieteikuma virzību un tā pielikumus (iesniegtā </w:t>
      </w:r>
      <w:r w:rsidR="00311C23">
        <w:rPr>
          <w:sz w:val="22"/>
        </w:rPr>
        <w:t xml:space="preserve">projekta </w:t>
      </w:r>
      <w:r w:rsidR="00D0051F" w:rsidRPr="00AC72C2">
        <w:rPr>
          <w:sz w:val="22"/>
        </w:rPr>
        <w:t>pieteikum</w:t>
      </w:r>
      <w:r w:rsidR="00A73CC2">
        <w:rPr>
          <w:sz w:val="22"/>
        </w:rPr>
        <w:t>a</w:t>
      </w:r>
      <w:r w:rsidR="00D0051F" w:rsidRPr="00AC72C2">
        <w:rPr>
          <w:sz w:val="22"/>
        </w:rPr>
        <w:t xml:space="preserve"> veidlapa, izmaksu tāme, mazo un vidēju uzņēmumu deklarācija) nosūta apstiprināšanai </w:t>
      </w:r>
      <w:r w:rsidR="00577E57">
        <w:rPr>
          <w:sz w:val="22"/>
        </w:rPr>
        <w:t>CFLA</w:t>
      </w:r>
      <w:r w:rsidR="00D0051F" w:rsidRPr="00AC72C2">
        <w:rPr>
          <w:sz w:val="22"/>
        </w:rPr>
        <w:t xml:space="preserve">. </w:t>
      </w:r>
      <w:r w:rsidR="00577E57">
        <w:rPr>
          <w:sz w:val="22"/>
        </w:rPr>
        <w:t>CFLA</w:t>
      </w:r>
      <w:r w:rsidR="00D0051F" w:rsidRPr="00AC72C2">
        <w:rPr>
          <w:sz w:val="22"/>
        </w:rPr>
        <w:t xml:space="preserve"> pieņem lēmumu par </w:t>
      </w:r>
      <w:r w:rsidR="00577E57">
        <w:rPr>
          <w:sz w:val="22"/>
        </w:rPr>
        <w:t>PAP</w:t>
      </w:r>
      <w:r w:rsidR="00D0051F" w:rsidRPr="00AC72C2">
        <w:rPr>
          <w:sz w:val="22"/>
        </w:rPr>
        <w:t xml:space="preserve"> apstiprināto projektu.</w:t>
      </w:r>
    </w:p>
    <w:p w14:paraId="46927CB6" w14:textId="75C35606" w:rsidR="00EC0ED5" w:rsidRPr="00087076" w:rsidRDefault="00EC0ED5" w:rsidP="00EC0ED5">
      <w:pPr>
        <w:pStyle w:val="ListParagraph"/>
        <w:numPr>
          <w:ilvl w:val="0"/>
          <w:numId w:val="24"/>
        </w:numPr>
        <w:jc w:val="both"/>
        <w:rPr>
          <w:sz w:val="22"/>
        </w:rPr>
      </w:pPr>
      <w:r w:rsidRPr="00AC72C2">
        <w:rPr>
          <w:sz w:val="22"/>
        </w:rPr>
        <w:t xml:space="preserve">Projekta iesniegumā ir apliecināts, ka </w:t>
      </w:r>
      <w:r w:rsidR="008043E6">
        <w:rPr>
          <w:sz w:val="22"/>
        </w:rPr>
        <w:t>KC</w:t>
      </w:r>
      <w:r w:rsidRPr="00AC72C2">
        <w:rPr>
          <w:sz w:val="22"/>
        </w:rPr>
        <w:t>, individuālā pētījuma īstenotājs</w:t>
      </w:r>
      <w:r w:rsidR="008043E6">
        <w:rPr>
          <w:sz w:val="22"/>
        </w:rPr>
        <w:t xml:space="preserve"> un</w:t>
      </w:r>
      <w:r w:rsidRPr="00AC72C2">
        <w:rPr>
          <w:sz w:val="22"/>
        </w:rPr>
        <w:t xml:space="preserve"> sadarbības pētījuma īstenotāji projektā paredzētās pētniecības un attīstības darbības nav uzsākuši pirms projekta iesniegšanas </w:t>
      </w:r>
      <w:r w:rsidR="008956BB">
        <w:rPr>
          <w:sz w:val="22"/>
        </w:rPr>
        <w:t>CFLA</w:t>
      </w:r>
      <w:r w:rsidRPr="00AC72C2">
        <w:rPr>
          <w:sz w:val="22"/>
        </w:rPr>
        <w:t xml:space="preserve">. </w:t>
      </w:r>
    </w:p>
    <w:p w14:paraId="529C4F4E" w14:textId="77777777" w:rsidR="00EC0ED5" w:rsidRPr="00087076" w:rsidRDefault="00EC0ED5" w:rsidP="00087076">
      <w:pPr>
        <w:pStyle w:val="ListParagraph"/>
        <w:jc w:val="both"/>
        <w:rPr>
          <w:rFonts w:cstheme="minorHAnsi"/>
        </w:rPr>
      </w:pPr>
    </w:p>
    <w:p w14:paraId="7CC73851" w14:textId="14F7D0AD" w:rsidR="00EC0ED5" w:rsidRPr="00087076" w:rsidRDefault="0027758A" w:rsidP="00EC0ED5">
      <w:pPr>
        <w:rPr>
          <w:rFonts w:cstheme="minorHAnsi"/>
        </w:rPr>
      </w:pPr>
      <w:r>
        <w:rPr>
          <w:rFonts w:cstheme="minorHAnsi"/>
        </w:rPr>
        <w:t>KC</w:t>
      </w:r>
      <w:r w:rsidR="00EC0ED5" w:rsidRPr="00087076">
        <w:rPr>
          <w:rFonts w:cstheme="minorHAnsi"/>
        </w:rPr>
        <w:t xml:space="preserve">, pēc </w:t>
      </w:r>
      <w:r>
        <w:rPr>
          <w:rFonts w:cstheme="minorHAnsi"/>
        </w:rPr>
        <w:t>PAP</w:t>
      </w:r>
      <w:r w:rsidR="00EC0ED5" w:rsidRPr="00087076">
        <w:rPr>
          <w:rFonts w:cstheme="minorHAnsi"/>
        </w:rPr>
        <w:t xml:space="preserve"> sēdē izvērtētajiem projektiem, lemj par to projektu virzīšanu uz CFLA, kuri:</w:t>
      </w:r>
    </w:p>
    <w:p w14:paraId="01C87257" w14:textId="2F481CE1" w:rsidR="00EC0ED5" w:rsidRPr="00087076" w:rsidRDefault="00EC0ED5" w:rsidP="00EC0ED5">
      <w:pPr>
        <w:pStyle w:val="ListParagraph"/>
        <w:keepLines w:val="0"/>
        <w:numPr>
          <w:ilvl w:val="0"/>
          <w:numId w:val="25"/>
        </w:numPr>
        <w:spacing w:before="0"/>
        <w:rPr>
          <w:rFonts w:cstheme="minorHAnsi"/>
          <w:sz w:val="22"/>
        </w:rPr>
      </w:pPr>
      <w:r w:rsidRPr="00087076">
        <w:rPr>
          <w:rFonts w:cstheme="minorHAnsi"/>
          <w:sz w:val="22"/>
        </w:rPr>
        <w:t xml:space="preserve">katrā no sekojošiem vērtēšanas kritērijiem ir saņēmuši vidējo </w:t>
      </w:r>
      <w:r w:rsidR="0027758A">
        <w:rPr>
          <w:rFonts w:cstheme="minorHAnsi"/>
          <w:sz w:val="22"/>
        </w:rPr>
        <w:t xml:space="preserve">punktu </w:t>
      </w:r>
      <w:r w:rsidRPr="00087076">
        <w:rPr>
          <w:rFonts w:cstheme="minorHAnsi"/>
          <w:sz w:val="22"/>
        </w:rPr>
        <w:t xml:space="preserve">vērtējumu </w:t>
      </w:r>
      <w:r w:rsidR="0027758A">
        <w:rPr>
          <w:rFonts w:cstheme="minorHAnsi"/>
          <w:sz w:val="22"/>
        </w:rPr>
        <w:t>“</w:t>
      </w:r>
      <w:r w:rsidRPr="00087076">
        <w:rPr>
          <w:rFonts w:cstheme="minorHAnsi"/>
          <w:sz w:val="22"/>
        </w:rPr>
        <w:t>2</w:t>
      </w:r>
      <w:r w:rsidR="0027758A">
        <w:rPr>
          <w:rFonts w:cstheme="minorHAnsi"/>
          <w:sz w:val="22"/>
        </w:rPr>
        <w:t>”</w:t>
      </w:r>
      <w:r w:rsidRPr="00087076">
        <w:rPr>
          <w:rFonts w:cstheme="minorHAnsi"/>
          <w:sz w:val="22"/>
        </w:rPr>
        <w:t xml:space="preserve"> vai vairāk:</w:t>
      </w:r>
    </w:p>
    <w:p w14:paraId="01D73147" w14:textId="77777777" w:rsidR="00EC0ED5" w:rsidRPr="00087076" w:rsidRDefault="00EC0ED5" w:rsidP="00EC0ED5">
      <w:pPr>
        <w:pStyle w:val="ListParagraph"/>
        <w:keepLines w:val="0"/>
        <w:numPr>
          <w:ilvl w:val="1"/>
          <w:numId w:val="25"/>
        </w:numPr>
        <w:spacing w:before="0"/>
        <w:rPr>
          <w:rFonts w:cstheme="minorHAnsi"/>
          <w:sz w:val="22"/>
        </w:rPr>
      </w:pPr>
      <w:r w:rsidRPr="00087076">
        <w:rPr>
          <w:rFonts w:cstheme="minorHAnsi"/>
          <w:sz w:val="22"/>
        </w:rPr>
        <w:t>Pētījuma kvalitātes vērtējums;</w:t>
      </w:r>
    </w:p>
    <w:p w14:paraId="378A10B7" w14:textId="77777777" w:rsidR="00EC0ED5" w:rsidRPr="00087076" w:rsidRDefault="00EC0ED5" w:rsidP="00EC0ED5">
      <w:pPr>
        <w:pStyle w:val="ListParagraph"/>
        <w:keepLines w:val="0"/>
        <w:numPr>
          <w:ilvl w:val="1"/>
          <w:numId w:val="25"/>
        </w:numPr>
        <w:spacing w:before="0"/>
        <w:rPr>
          <w:rFonts w:cstheme="minorHAnsi"/>
          <w:sz w:val="22"/>
        </w:rPr>
      </w:pPr>
      <w:r w:rsidRPr="00087076">
        <w:rPr>
          <w:rFonts w:cstheme="minorHAnsi"/>
          <w:sz w:val="22"/>
        </w:rPr>
        <w:t>Pētījuma ietekmes vērtējums;</w:t>
      </w:r>
    </w:p>
    <w:p w14:paraId="46B0157E" w14:textId="77777777" w:rsidR="00EC0ED5" w:rsidRPr="00087076" w:rsidRDefault="00EC0ED5" w:rsidP="00EC0ED5">
      <w:pPr>
        <w:pStyle w:val="ListParagraph"/>
        <w:keepLines w:val="0"/>
        <w:numPr>
          <w:ilvl w:val="1"/>
          <w:numId w:val="25"/>
        </w:numPr>
        <w:spacing w:before="0"/>
        <w:rPr>
          <w:rFonts w:cstheme="minorHAnsi"/>
          <w:sz w:val="22"/>
        </w:rPr>
      </w:pPr>
      <w:r w:rsidRPr="00087076">
        <w:rPr>
          <w:rFonts w:cstheme="minorHAnsi"/>
          <w:sz w:val="22"/>
        </w:rPr>
        <w:t>Pētījuma izpildes vērtējums.</w:t>
      </w:r>
    </w:p>
    <w:p w14:paraId="6C354CE0" w14:textId="38F23DCF" w:rsidR="00EC0ED5" w:rsidRPr="00087076" w:rsidRDefault="00EC0ED5" w:rsidP="00EC0ED5">
      <w:pPr>
        <w:pStyle w:val="ListParagraph"/>
        <w:keepLines w:val="0"/>
        <w:numPr>
          <w:ilvl w:val="0"/>
          <w:numId w:val="25"/>
        </w:numPr>
        <w:spacing w:before="0"/>
        <w:rPr>
          <w:rFonts w:cstheme="minorHAnsi"/>
          <w:sz w:val="22"/>
        </w:rPr>
      </w:pPr>
      <w:r w:rsidRPr="00087076">
        <w:rPr>
          <w:rFonts w:cstheme="minorHAnsi"/>
          <w:sz w:val="22"/>
        </w:rPr>
        <w:t xml:space="preserve">Katrā no izslēdzošajiem vērtēšanas kritērijiem vairākums no </w:t>
      </w:r>
      <w:r w:rsidR="00A966F4">
        <w:rPr>
          <w:rFonts w:cstheme="minorHAnsi"/>
          <w:sz w:val="22"/>
        </w:rPr>
        <w:t>PAP</w:t>
      </w:r>
      <w:r w:rsidRPr="00087076">
        <w:rPr>
          <w:rFonts w:cstheme="minorHAnsi"/>
          <w:sz w:val="22"/>
        </w:rPr>
        <w:t xml:space="preserve"> locekļiem ir balsoj</w:t>
      </w:r>
      <w:r w:rsidR="00A966F4">
        <w:rPr>
          <w:rFonts w:cstheme="minorHAnsi"/>
          <w:sz w:val="22"/>
        </w:rPr>
        <w:t>uši</w:t>
      </w:r>
      <w:r w:rsidRPr="00087076">
        <w:rPr>
          <w:rFonts w:cstheme="minorHAnsi"/>
          <w:sz w:val="22"/>
        </w:rPr>
        <w:t xml:space="preserve"> apstiprinoši (piešķīruši 1 punktu):</w:t>
      </w:r>
    </w:p>
    <w:p w14:paraId="53D31FDD" w14:textId="77777777" w:rsidR="00EC0ED5" w:rsidRPr="00087076" w:rsidRDefault="00EC0ED5" w:rsidP="00EC0ED5">
      <w:pPr>
        <w:pStyle w:val="ListParagraph"/>
        <w:keepLines w:val="0"/>
        <w:numPr>
          <w:ilvl w:val="1"/>
          <w:numId w:val="25"/>
        </w:numPr>
        <w:spacing w:before="0"/>
        <w:rPr>
          <w:rFonts w:cstheme="minorHAnsi"/>
          <w:sz w:val="22"/>
        </w:rPr>
      </w:pPr>
      <w:r w:rsidRPr="00087076">
        <w:rPr>
          <w:rFonts w:cstheme="minorHAnsi"/>
          <w:sz w:val="22"/>
        </w:rPr>
        <w:t xml:space="preserve"> par pētniecības projekta atbilstību viedās specializācijas jomām vai uzņēmējdarbības atklājuma procesā noteiktajai specializācijas jomai vai </w:t>
      </w:r>
      <w:proofErr w:type="spellStart"/>
      <w:r w:rsidRPr="00087076">
        <w:rPr>
          <w:rFonts w:cstheme="minorHAnsi"/>
          <w:sz w:val="22"/>
        </w:rPr>
        <w:t>apakšjomai</w:t>
      </w:r>
      <w:proofErr w:type="spellEnd"/>
      <w:r w:rsidRPr="00087076">
        <w:rPr>
          <w:rFonts w:cstheme="minorHAnsi"/>
          <w:sz w:val="22"/>
        </w:rPr>
        <w:t>;</w:t>
      </w:r>
    </w:p>
    <w:p w14:paraId="657A501A" w14:textId="77777777" w:rsidR="00EC0ED5" w:rsidRPr="00087076" w:rsidRDefault="00EC0ED5" w:rsidP="00EC0ED5">
      <w:pPr>
        <w:pStyle w:val="ListParagraph"/>
        <w:keepLines w:val="0"/>
        <w:numPr>
          <w:ilvl w:val="1"/>
          <w:numId w:val="25"/>
        </w:numPr>
        <w:spacing w:before="0"/>
        <w:rPr>
          <w:rFonts w:cstheme="minorHAnsi"/>
          <w:sz w:val="22"/>
        </w:rPr>
      </w:pPr>
      <w:r w:rsidRPr="00087076">
        <w:rPr>
          <w:rFonts w:cstheme="minorHAnsi"/>
          <w:sz w:val="22"/>
        </w:rPr>
        <w:t xml:space="preserve">par pētniecības projekta atbilstību 4.‒8. tehnoloģiskās gatavības līmenim, </w:t>
      </w:r>
    </w:p>
    <w:p w14:paraId="205FE816" w14:textId="77777777" w:rsidR="00EC0ED5" w:rsidRPr="00087076" w:rsidRDefault="00EC0ED5" w:rsidP="00EC0ED5">
      <w:pPr>
        <w:pStyle w:val="ListParagraph"/>
        <w:keepLines w:val="0"/>
        <w:numPr>
          <w:ilvl w:val="1"/>
          <w:numId w:val="25"/>
        </w:numPr>
        <w:spacing w:before="0"/>
        <w:rPr>
          <w:rFonts w:cstheme="minorHAnsi"/>
          <w:sz w:val="22"/>
        </w:rPr>
      </w:pPr>
      <w:r w:rsidRPr="00087076">
        <w:rPr>
          <w:rFonts w:cstheme="minorHAnsi"/>
          <w:sz w:val="22"/>
        </w:rPr>
        <w:t xml:space="preserve">Projekta atbilstība KC pētniecības virzienam; </w:t>
      </w:r>
    </w:p>
    <w:p w14:paraId="1A576A63" w14:textId="77777777" w:rsidR="00EC0ED5" w:rsidRPr="00087076" w:rsidRDefault="00EC0ED5" w:rsidP="00EC0ED5">
      <w:pPr>
        <w:pStyle w:val="ListParagraph"/>
        <w:keepLines w:val="0"/>
        <w:numPr>
          <w:ilvl w:val="1"/>
          <w:numId w:val="25"/>
        </w:numPr>
        <w:spacing w:before="0"/>
        <w:rPr>
          <w:rFonts w:cstheme="minorHAnsi"/>
          <w:sz w:val="22"/>
        </w:rPr>
      </w:pPr>
      <w:r w:rsidRPr="00087076">
        <w:rPr>
          <w:rFonts w:cstheme="minorHAnsi"/>
          <w:sz w:val="22"/>
        </w:rPr>
        <w:t>Principa "nenodarīt būtisku kaitējumu" ievērošana.</w:t>
      </w:r>
    </w:p>
    <w:p w14:paraId="26991C00" w14:textId="77777777" w:rsidR="00EC0ED5" w:rsidRPr="00087076" w:rsidRDefault="00EC0ED5" w:rsidP="00087076">
      <w:pPr>
        <w:jc w:val="both"/>
        <w:rPr>
          <w:rFonts w:cstheme="minorHAnsi"/>
        </w:rPr>
      </w:pPr>
      <w:r w:rsidRPr="00087076">
        <w:rPr>
          <w:rFonts w:cstheme="minorHAnsi"/>
        </w:rPr>
        <w:t xml:space="preserve">Projektus ar augstāko kopējo punktu skaitu virza iesniegšanai CFLA līdz finansējuma pietiekamībai. </w:t>
      </w:r>
    </w:p>
    <w:p w14:paraId="5AD40324" w14:textId="0B22C520" w:rsidR="00EC0ED5" w:rsidRPr="00087076" w:rsidRDefault="00EC0ED5" w:rsidP="00087076">
      <w:pPr>
        <w:jc w:val="both"/>
        <w:rPr>
          <w:rFonts w:cstheme="minorHAnsi"/>
        </w:rPr>
      </w:pPr>
      <w:r w:rsidRPr="00087076">
        <w:rPr>
          <w:rFonts w:cstheme="minorHAnsi"/>
        </w:rPr>
        <w:t xml:space="preserve">Ja projektu pieteicējam tiek konstatēts VID nodokļu parāds, kas pārsniedz 150 EUR uz projekta izskatīšanas brīdi </w:t>
      </w:r>
      <w:r w:rsidR="00CC4FE9">
        <w:rPr>
          <w:rFonts w:cstheme="minorHAnsi"/>
        </w:rPr>
        <w:t>PAP</w:t>
      </w:r>
      <w:r w:rsidRPr="00087076">
        <w:rPr>
          <w:rFonts w:cstheme="minorHAnsi"/>
        </w:rPr>
        <w:t xml:space="preserve">, bet vērtēšanas kritērijos projekts ir saņēmis pietiekamu punktu skaitu tā apstiprināšanai, tad projekts tiek apstiprināts ar nosacījumu, </w:t>
      </w:r>
      <w:r w:rsidR="00BF03F2">
        <w:rPr>
          <w:rFonts w:cstheme="minorHAnsi"/>
        </w:rPr>
        <w:t xml:space="preserve">ka nodokļu parāds tiek </w:t>
      </w:r>
      <w:r w:rsidRPr="00087076">
        <w:rPr>
          <w:rFonts w:cstheme="minorHAnsi"/>
        </w:rPr>
        <w:t>nomaks</w:t>
      </w:r>
      <w:r w:rsidR="00BF03F2">
        <w:rPr>
          <w:rFonts w:cstheme="minorHAnsi"/>
        </w:rPr>
        <w:t>āts</w:t>
      </w:r>
      <w:r w:rsidRPr="00087076">
        <w:rPr>
          <w:rFonts w:cstheme="minorHAnsi"/>
        </w:rPr>
        <w:t xml:space="preserve"> līdz apstiprināto projektu saraksta iesniegšanai CFLA.</w:t>
      </w:r>
    </w:p>
    <w:p w14:paraId="12895F70" w14:textId="706D8B4F" w:rsidR="00EC0ED5" w:rsidRPr="00087076" w:rsidRDefault="00EC0ED5" w:rsidP="00087076">
      <w:pPr>
        <w:jc w:val="both"/>
        <w:rPr>
          <w:rFonts w:cstheme="minorHAnsi"/>
        </w:rPr>
      </w:pPr>
      <w:r w:rsidRPr="00087076">
        <w:rPr>
          <w:rFonts w:cstheme="minorHAnsi"/>
        </w:rPr>
        <w:t xml:space="preserve">Ja uz apstiprināto projekta saraksta iesniegšanas brīdi CFLA, projekta iesniedzējam joprojām ir VID nodokļu parāds, kas pārsniedz 150 EUR, tad tiek virzīts nākamais augstākā vērtējuma ieguvušais </w:t>
      </w:r>
      <w:r w:rsidR="00BF03F2">
        <w:rPr>
          <w:rFonts w:cstheme="minorHAnsi"/>
        </w:rPr>
        <w:t>projekts</w:t>
      </w:r>
      <w:r w:rsidRPr="00087076">
        <w:rPr>
          <w:rFonts w:cstheme="minorHAnsi"/>
        </w:rPr>
        <w:t xml:space="preserve">, ja šim </w:t>
      </w:r>
      <w:r w:rsidR="00BF03F2">
        <w:rPr>
          <w:rFonts w:cstheme="minorHAnsi"/>
        </w:rPr>
        <w:t>iesniedzējam</w:t>
      </w:r>
      <w:r w:rsidRPr="00087076">
        <w:rPr>
          <w:rFonts w:cstheme="minorHAnsi"/>
        </w:rPr>
        <w:t xml:space="preserve"> nav reģistrēti nodokļu parādi uz to brīdi.</w:t>
      </w:r>
    </w:p>
    <w:p w14:paraId="59BEAE3B" w14:textId="3B1EF99F" w:rsidR="008076A9" w:rsidRPr="00A51680" w:rsidRDefault="00EC0ED5" w:rsidP="00946CDA">
      <w:pPr>
        <w:spacing w:before="120"/>
        <w:jc w:val="both"/>
        <w:rPr>
          <w:rFonts w:eastAsiaTheme="minorEastAsia" w:cstheme="minorHAnsi"/>
        </w:rPr>
      </w:pPr>
      <w:r w:rsidRPr="00087076">
        <w:rPr>
          <w:rFonts w:cstheme="minorHAnsi"/>
        </w:rPr>
        <w:t>CFLA pieņem lēmumu par sarakstā iekļauto pētniecības apstiprināšanu un atbalsta piešķiršanu konkrētiem pētniecības projektiem.</w:t>
      </w:r>
    </w:p>
    <w:p w14:paraId="38EF17CA" w14:textId="77777777" w:rsidR="00D0051F" w:rsidRDefault="00D0051F" w:rsidP="00D0051F">
      <w:pPr>
        <w:jc w:val="both"/>
      </w:pPr>
    </w:p>
    <w:p w14:paraId="21CEEE83" w14:textId="77777777" w:rsidR="009F0FCE" w:rsidRDefault="009F0FCE">
      <w:pPr>
        <w:rPr>
          <w:rFonts w:asciiTheme="majorHAnsi" w:eastAsiaTheme="majorEastAsia" w:hAnsiTheme="majorHAnsi" w:cstheme="majorBidi"/>
          <w:b/>
          <w:bCs/>
          <w:smallCaps/>
          <w:color w:val="000000" w:themeColor="text1"/>
          <w:sz w:val="24"/>
          <w:szCs w:val="24"/>
        </w:rPr>
      </w:pPr>
      <w:bookmarkStart w:id="13" w:name="_Toc451018179"/>
      <w:bookmarkStart w:id="14" w:name="_Toc113310599"/>
      <w:bookmarkStart w:id="15" w:name="_Toc450850165"/>
      <w:r>
        <w:br w:type="page"/>
      </w:r>
    </w:p>
    <w:p w14:paraId="477068EA" w14:textId="1068DC0F" w:rsidR="00D0051F" w:rsidRDefault="00D0051F" w:rsidP="00D0051F">
      <w:pPr>
        <w:pStyle w:val="Heading3"/>
        <w:numPr>
          <w:ilvl w:val="1"/>
          <w:numId w:val="1"/>
        </w:numPr>
      </w:pPr>
      <w:r>
        <w:lastRenderedPageBreak/>
        <w:t>Projektu atskaites, uzraudzība, finansējuma pārtraukšana vai projekta izmaiņas</w:t>
      </w:r>
      <w:bookmarkEnd w:id="13"/>
      <w:bookmarkEnd w:id="14"/>
    </w:p>
    <w:p w14:paraId="3E75AC41" w14:textId="645F87FB" w:rsidR="00D0051F" w:rsidRDefault="00D0051F" w:rsidP="00087076">
      <w:pPr>
        <w:jc w:val="both"/>
      </w:pPr>
      <w:r>
        <w:t>Sadarbības partneri savu projektu ietvaros</w:t>
      </w:r>
      <w:r w:rsidR="00195D22">
        <w:t xml:space="preserve"> ir</w:t>
      </w:r>
      <w:r>
        <w:t xml:space="preserve"> atbildīgi par izmaksu attiecināmību, aktivitāšu atbilstību P&amp;A aktivitātēm un iepirkumu pareizību.</w:t>
      </w:r>
      <w:r w:rsidR="007E1C4F" w:rsidRPr="007E1C4F">
        <w:t xml:space="preserve"> Par uzraudzību un dokumentu pārbaudi atbildīgs ir </w:t>
      </w:r>
      <w:r w:rsidR="006B7354">
        <w:t>KC</w:t>
      </w:r>
      <w:r w:rsidR="007E1C4F" w:rsidRPr="007E1C4F">
        <w:t>.</w:t>
      </w:r>
      <w:r>
        <w:t xml:space="preserve"> Lai nodrošinātu projektu pārraudzību</w:t>
      </w:r>
      <w:r w:rsidR="00BF03F2">
        <w:t>,</w:t>
      </w:r>
      <w:r>
        <w:t xml:space="preserve"> </w:t>
      </w:r>
      <w:r w:rsidR="00942ED9">
        <w:t>KC</w:t>
      </w:r>
      <w:r>
        <w:t>:</w:t>
      </w:r>
    </w:p>
    <w:p w14:paraId="435E0BE2" w14:textId="77777777" w:rsidR="00D0051F" w:rsidRPr="00087076" w:rsidRDefault="00D0051F" w:rsidP="00D0051F">
      <w:pPr>
        <w:pStyle w:val="ListParagraph"/>
        <w:numPr>
          <w:ilvl w:val="0"/>
          <w:numId w:val="3"/>
        </w:numPr>
        <w:shd w:val="clear" w:color="FFFFFF" w:themeColor="background1" w:fill="auto"/>
        <w:jc w:val="both"/>
        <w:rPr>
          <w:sz w:val="22"/>
        </w:rPr>
      </w:pPr>
      <w:r w:rsidRPr="00087076">
        <w:rPr>
          <w:sz w:val="22"/>
        </w:rPr>
        <w:t>Pieprasa katram Sadarbības partnerim iepirkumu plānu nākošajam projekta periodam;</w:t>
      </w:r>
    </w:p>
    <w:p w14:paraId="09FAC7E1" w14:textId="77777777" w:rsidR="00D0051F" w:rsidRPr="00087076" w:rsidRDefault="00D0051F" w:rsidP="00D0051F">
      <w:pPr>
        <w:pStyle w:val="ListParagraph"/>
        <w:numPr>
          <w:ilvl w:val="0"/>
          <w:numId w:val="3"/>
        </w:numPr>
        <w:shd w:val="clear" w:color="FFFFFF" w:themeColor="background1" w:fill="auto"/>
        <w:jc w:val="both"/>
        <w:rPr>
          <w:sz w:val="22"/>
        </w:rPr>
      </w:pPr>
      <w:r w:rsidRPr="00087076">
        <w:rPr>
          <w:sz w:val="22"/>
        </w:rPr>
        <w:t>Ik ceturksni par katru projektu pieprasa īsu kopsavilkumu, nepārsniedzot A4 lapu, kurā jāraksturo projekta progress, galvenie rezultāti un finanšu kopsavilkums;</w:t>
      </w:r>
    </w:p>
    <w:p w14:paraId="74D2AFFE" w14:textId="0C3F893F" w:rsidR="00D0051F" w:rsidRPr="00087076" w:rsidRDefault="00D0051F" w:rsidP="00D0051F">
      <w:pPr>
        <w:pStyle w:val="ListParagraph"/>
        <w:numPr>
          <w:ilvl w:val="0"/>
          <w:numId w:val="3"/>
        </w:numPr>
        <w:shd w:val="clear" w:color="FFFFFF" w:themeColor="background1" w:fill="auto"/>
        <w:jc w:val="both"/>
        <w:rPr>
          <w:sz w:val="22"/>
        </w:rPr>
      </w:pPr>
      <w:r w:rsidRPr="00087076">
        <w:rPr>
          <w:sz w:val="22"/>
        </w:rPr>
        <w:t xml:space="preserve">Lai nodrošinātu izmaksu un aktivitāšu attiecināmību, Sadarbības partneriem ir pieejami </w:t>
      </w:r>
      <w:r w:rsidR="006B7354" w:rsidRPr="00087076">
        <w:rPr>
          <w:sz w:val="22"/>
        </w:rPr>
        <w:t>KC</w:t>
      </w:r>
      <w:r w:rsidRPr="00087076">
        <w:rPr>
          <w:sz w:val="22"/>
        </w:rPr>
        <w:t xml:space="preserve"> piesaistīto finanšu un vadības ekspertu pakalpojumi, kuru mērķis ir nodrošināt kļūdu novēršanu projektu realizācijas laikā, kas var radīt negatīvas finanšu sekas Sadarbības partnerim vai </w:t>
      </w:r>
      <w:r w:rsidR="00036C47" w:rsidRPr="00087076">
        <w:rPr>
          <w:sz w:val="22"/>
        </w:rPr>
        <w:t>KC</w:t>
      </w:r>
      <w:r w:rsidRPr="00087076">
        <w:rPr>
          <w:sz w:val="22"/>
        </w:rPr>
        <w:t>.</w:t>
      </w:r>
    </w:p>
    <w:p w14:paraId="51B69863" w14:textId="7C80F340" w:rsidR="00D0051F" w:rsidRDefault="00D0051F" w:rsidP="00D0051F">
      <w:r>
        <w:t xml:space="preserve">Gadījumos, kad </w:t>
      </w:r>
      <w:r w:rsidR="00036C47">
        <w:t>PAP</w:t>
      </w:r>
      <w:r>
        <w:t xml:space="preserve"> vai piesaistītie eksperti atskaitēs konstatē neatbilstības projekta mērķiem, P&amp;A izmaksām vai būtiskus riskus</w:t>
      </w:r>
      <w:r w:rsidR="00C56B04">
        <w:t xml:space="preserve"> projekta īstenošanai</w:t>
      </w:r>
      <w:r>
        <w:t>, tiem ir tiesības pieprasīt papildu informāciju no Sadarbības partnera.</w:t>
      </w:r>
    </w:p>
    <w:p w14:paraId="6500E435" w14:textId="77777777" w:rsidR="00D0051F" w:rsidRDefault="00D0051F" w:rsidP="00D0051F">
      <w:r>
        <w:t xml:space="preserve">Ja papildus informācijas iegūšanas procesā netiek iegūta pārliecība, ka projekts ir labi pārvaldīts vai tas sasniegs rezultātus, konsultāciju procesā tiek piedāvāts novērst konstatētās neatbilstības. </w:t>
      </w:r>
    </w:p>
    <w:p w14:paraId="6E3FA1B7" w14:textId="0D07099D" w:rsidR="00D0051F" w:rsidRDefault="00D0051F" w:rsidP="00D0051F">
      <w:r>
        <w:t xml:space="preserve">Ja konstatētās neatbilstības nav iespējams novērst, par to tiek ziņots </w:t>
      </w:r>
      <w:r w:rsidR="00C302EB">
        <w:t>KC</w:t>
      </w:r>
      <w:r>
        <w:t xml:space="preserve"> vadītājam, kuram kopā ar atbilstošo Zinātnisk</w:t>
      </w:r>
      <w:r w:rsidR="00BF03F2">
        <w:t>ā virziena</w:t>
      </w:r>
      <w:r>
        <w:t xml:space="preserve"> vadītāju ir tiesības lemt par:</w:t>
      </w:r>
    </w:p>
    <w:p w14:paraId="1A2BC8DE" w14:textId="77777777" w:rsidR="00D0051F" w:rsidRPr="00087076" w:rsidRDefault="00D0051F" w:rsidP="00D0051F">
      <w:pPr>
        <w:pStyle w:val="ListParagraph"/>
        <w:numPr>
          <w:ilvl w:val="1"/>
          <w:numId w:val="3"/>
        </w:numPr>
        <w:shd w:val="clear" w:color="FFFFFF" w:themeColor="background1" w:fill="auto"/>
        <w:jc w:val="both"/>
        <w:rPr>
          <w:sz w:val="22"/>
        </w:rPr>
      </w:pPr>
      <w:r w:rsidRPr="00087076">
        <w:rPr>
          <w:sz w:val="22"/>
        </w:rPr>
        <w:t>Projekta apstādināšanu, noslēdzot to vietā, kur konstatētas problēmas. Ja projektā nav finanšu pārkāpumu, bet ir konstatēta tehniska neiespējamība, vai projekts zaudējis jēgu citu iemeslu dēļ, tad Sadarbības partnerim tiek piešķirta iespēja iesniegt citu, līdzvērtīgu projektu, kura līdzvērtību ar sākotnējo izvērtē zinātniskā virziena vadītājs.</w:t>
      </w:r>
    </w:p>
    <w:p w14:paraId="1CC5A8F8" w14:textId="77777777" w:rsidR="00D0051F" w:rsidRPr="00087076" w:rsidRDefault="00D0051F" w:rsidP="00D0051F">
      <w:pPr>
        <w:pStyle w:val="ListParagraph"/>
        <w:numPr>
          <w:ilvl w:val="1"/>
          <w:numId w:val="3"/>
        </w:numPr>
        <w:shd w:val="clear" w:color="FFFFFF" w:themeColor="background1" w:fill="auto"/>
        <w:jc w:val="both"/>
        <w:rPr>
          <w:sz w:val="22"/>
        </w:rPr>
      </w:pPr>
      <w:r w:rsidRPr="00087076">
        <w:rPr>
          <w:sz w:val="22"/>
        </w:rPr>
        <w:t>Maksājumu apstādināšanu – ja projektā ir konstatēti finanšu pārkāpumi;</w:t>
      </w:r>
    </w:p>
    <w:p w14:paraId="65EFEE09" w14:textId="7D15FEFB" w:rsidR="00D0051F" w:rsidRPr="00502330" w:rsidRDefault="00D0051F" w:rsidP="00D0051F">
      <w:r>
        <w:t xml:space="preserve">Sadarbības partnerim ir tiesības un pienākums ierosināt tā projekta izmaiņas, tikko tas konstatē, ka sākotnējais projekts zaudējis vērtību vai būtisku tā daļu. Šādā gadījumā Sadarbības partneris </w:t>
      </w:r>
      <w:r w:rsidRPr="00502330">
        <w:t xml:space="preserve">iesniedz </w:t>
      </w:r>
      <w:r w:rsidR="00BF03F2">
        <w:t>KC</w:t>
      </w:r>
      <w:r w:rsidRPr="00502330">
        <w:t>:</w:t>
      </w:r>
    </w:p>
    <w:p w14:paraId="408BB519" w14:textId="77777777" w:rsidR="00D0051F" w:rsidRPr="00087076" w:rsidRDefault="00D0051F" w:rsidP="00D0051F">
      <w:pPr>
        <w:pStyle w:val="ListParagraph"/>
        <w:numPr>
          <w:ilvl w:val="0"/>
          <w:numId w:val="4"/>
        </w:numPr>
        <w:shd w:val="clear" w:color="FFFFFF" w:themeColor="background1" w:fill="auto"/>
        <w:jc w:val="both"/>
        <w:rPr>
          <w:sz w:val="22"/>
        </w:rPr>
      </w:pPr>
      <w:r w:rsidRPr="00087076">
        <w:rPr>
          <w:sz w:val="22"/>
        </w:rPr>
        <w:t>Nepieciešamās izmaiņas, ja tas vēlas izmainīt pētniecības virzienu veidā, kas saglabā projektā paredzētos rādītājus un projekta kvalitāti līdzvērtīgu esošajai;</w:t>
      </w:r>
    </w:p>
    <w:p w14:paraId="4AAF5427" w14:textId="77777777" w:rsidR="00D0051F" w:rsidRPr="00087076" w:rsidRDefault="00D0051F" w:rsidP="00D0051F">
      <w:pPr>
        <w:pStyle w:val="ListParagraph"/>
        <w:numPr>
          <w:ilvl w:val="0"/>
          <w:numId w:val="4"/>
        </w:numPr>
        <w:shd w:val="clear" w:color="FFFFFF" w:themeColor="background1" w:fill="auto"/>
        <w:jc w:val="both"/>
        <w:rPr>
          <w:sz w:val="22"/>
        </w:rPr>
      </w:pPr>
      <w:r w:rsidRPr="00087076">
        <w:rPr>
          <w:sz w:val="22"/>
        </w:rPr>
        <w:t>Pieteikumu, ka projekts tiek pārtraukts, iesniedzot atskaiti par paveikto un pamatojumu, kāpēc projekts ir zaudējis vērtību, un to turpināt ir neracionāli.</w:t>
      </w:r>
    </w:p>
    <w:p w14:paraId="4CA1D94A" w14:textId="7B6C5148" w:rsidR="00DA1DC2" w:rsidRDefault="00B67563" w:rsidP="00D0051F">
      <w:r w:rsidRPr="00B67563">
        <w:t>Pieteikumu izskata Zinātniskā virziena vadītājs, kurš dod savu slēdzienu par izmaiņu pamatotību. Uz slēdziena pamata lēmumu pieņem PAP</w:t>
      </w:r>
      <w:r w:rsidR="00DA1DC2" w:rsidRPr="00DA1DC2">
        <w:t>.</w:t>
      </w:r>
    </w:p>
    <w:p w14:paraId="76CB8996" w14:textId="5734580B" w:rsidR="00D0051F" w:rsidRDefault="00D0051F" w:rsidP="00D0051F">
      <w:r>
        <w:t xml:space="preserve">Ja lēmums ir pārtraukt projektu, tad neapgūtais finansējums ir pieejams </w:t>
      </w:r>
      <w:r w:rsidR="00B67563">
        <w:t>PAP</w:t>
      </w:r>
      <w:r>
        <w:t xml:space="preserve"> pieteiktajiem projektiem uz vienlīdzīgiem principiem.</w:t>
      </w:r>
    </w:p>
    <w:p w14:paraId="796A3D98" w14:textId="5C3C5453" w:rsidR="00D0051F" w:rsidRPr="00B76C63" w:rsidRDefault="00D0051F" w:rsidP="00D0051F">
      <w:r>
        <w:t xml:space="preserve">Visos projekta izmaiņu gadījumos pēc projekta izmaiņu vai apstādināšanas lēmuma </w:t>
      </w:r>
      <w:r w:rsidR="008E2A78">
        <w:t>KC</w:t>
      </w:r>
      <w:r>
        <w:t xml:space="preserve"> atbilstošais lēmums tiek saskaņots ar CFLA.</w:t>
      </w:r>
    </w:p>
    <w:p w14:paraId="28DF9737" w14:textId="77777777" w:rsidR="009F0FCE" w:rsidRDefault="009F0FCE">
      <w:pPr>
        <w:rPr>
          <w:rFonts w:asciiTheme="majorHAnsi" w:eastAsiaTheme="majorEastAsia" w:hAnsiTheme="majorHAnsi" w:cstheme="majorBidi"/>
          <w:b/>
          <w:bCs/>
          <w:smallCaps/>
          <w:color w:val="000000" w:themeColor="text1"/>
          <w:sz w:val="24"/>
          <w:szCs w:val="24"/>
        </w:rPr>
      </w:pPr>
      <w:bookmarkStart w:id="16" w:name="_Toc451018180"/>
      <w:bookmarkStart w:id="17" w:name="_Toc113310600"/>
      <w:r>
        <w:br w:type="page"/>
      </w:r>
    </w:p>
    <w:p w14:paraId="7BC9E507" w14:textId="1AA0E0DF" w:rsidR="00D0051F" w:rsidRPr="00FF1ED7" w:rsidRDefault="00D0051F" w:rsidP="00D0051F">
      <w:pPr>
        <w:pStyle w:val="Heading3"/>
        <w:numPr>
          <w:ilvl w:val="1"/>
          <w:numId w:val="1"/>
        </w:numPr>
      </w:pPr>
      <w:proofErr w:type="spellStart"/>
      <w:r>
        <w:lastRenderedPageBreak/>
        <w:t>Papildintensitātes</w:t>
      </w:r>
      <w:proofErr w:type="spellEnd"/>
      <w:r>
        <w:t xml:space="preserve"> piešķiršana</w:t>
      </w:r>
      <w:bookmarkEnd w:id="15"/>
      <w:bookmarkEnd w:id="16"/>
      <w:bookmarkEnd w:id="17"/>
    </w:p>
    <w:p w14:paraId="0B6444A4" w14:textId="77777777" w:rsidR="00D0051F" w:rsidRDefault="00D0051F" w:rsidP="00D0051F">
      <w:pPr>
        <w:pStyle w:val="Heading3"/>
      </w:pPr>
      <w:bookmarkStart w:id="18" w:name="_Toc450850166"/>
      <w:bookmarkStart w:id="19" w:name="_Toc451018181"/>
      <w:bookmarkStart w:id="20" w:name="_Toc113310601"/>
      <w:proofErr w:type="spellStart"/>
      <w:r>
        <w:t>P</w:t>
      </w:r>
      <w:r w:rsidRPr="00FF1ED7">
        <w:t>apildintensitāte</w:t>
      </w:r>
      <w:proofErr w:type="spellEnd"/>
      <w:r w:rsidRPr="00FF1ED7">
        <w:t xml:space="preserve"> par pētījuma rezultātu publicēšanu</w:t>
      </w:r>
      <w:bookmarkEnd w:id="18"/>
      <w:bookmarkEnd w:id="19"/>
      <w:bookmarkEnd w:id="20"/>
    </w:p>
    <w:p w14:paraId="20AA0E3D" w14:textId="6688B63D" w:rsidR="00D0051F" w:rsidRDefault="008E2A78" w:rsidP="00D0051F">
      <w:r>
        <w:t xml:space="preserve">PAP </w:t>
      </w:r>
      <w:r w:rsidR="00D0051F">
        <w:t>izvērtē, vai projektā paredzētie darbi potenciāli spēj radīt zinātnisko rakstu tādā kvalitātē, lai nodrošinātu citējamību MK noteikumos paredzētajā līmenī.</w:t>
      </w:r>
    </w:p>
    <w:p w14:paraId="36F0F8A7" w14:textId="25C43540" w:rsidR="00D0051F" w:rsidRPr="000C2F1E" w:rsidRDefault="00D0051F" w:rsidP="00D0051F">
      <w:r>
        <w:t xml:space="preserve">Ja vērtējums ir pozitīvs, </w:t>
      </w:r>
      <w:proofErr w:type="spellStart"/>
      <w:r>
        <w:t>papildintensitāti</w:t>
      </w:r>
      <w:proofErr w:type="spellEnd"/>
      <w:r>
        <w:t xml:space="preserve"> piešķir projekta sākumā, ja tiek izpildīts </w:t>
      </w:r>
      <w:r w:rsidRPr="000C2F1E">
        <w:t>sekojošs nosacījums:</w:t>
      </w:r>
    </w:p>
    <w:p w14:paraId="557FE4E0" w14:textId="733BB216" w:rsidR="00D0051F" w:rsidRPr="00087076" w:rsidRDefault="00D0051F" w:rsidP="00D0051F">
      <w:pPr>
        <w:pStyle w:val="ListParagraph"/>
        <w:numPr>
          <w:ilvl w:val="0"/>
          <w:numId w:val="9"/>
        </w:numPr>
        <w:jc w:val="both"/>
        <w:rPr>
          <w:sz w:val="22"/>
        </w:rPr>
      </w:pPr>
      <w:r w:rsidRPr="00087076">
        <w:rPr>
          <w:sz w:val="22"/>
        </w:rPr>
        <w:t xml:space="preserve">projekta rezultāti pieņemti publicēšanai vismaz divos zinātniskos rakstos, kas indeksēti Web </w:t>
      </w:r>
      <w:proofErr w:type="spellStart"/>
      <w:r w:rsidRPr="00087076">
        <w:rPr>
          <w:sz w:val="22"/>
        </w:rPr>
        <w:t>of</w:t>
      </w:r>
      <w:proofErr w:type="spellEnd"/>
      <w:r w:rsidRPr="00087076">
        <w:rPr>
          <w:sz w:val="22"/>
        </w:rPr>
        <w:t xml:space="preserve"> </w:t>
      </w:r>
      <w:proofErr w:type="spellStart"/>
      <w:r w:rsidRPr="00087076">
        <w:rPr>
          <w:sz w:val="22"/>
        </w:rPr>
        <w:t>Science</w:t>
      </w:r>
      <w:proofErr w:type="spellEnd"/>
      <w:r w:rsidRPr="00087076">
        <w:rPr>
          <w:sz w:val="22"/>
        </w:rPr>
        <w:t xml:space="preserve">, SCOPUS, ERIH (A vai B) </w:t>
      </w:r>
      <w:proofErr w:type="spellStart"/>
      <w:r w:rsidRPr="00087076">
        <w:rPr>
          <w:sz w:val="22"/>
        </w:rPr>
        <w:t>ScienceDirect</w:t>
      </w:r>
      <w:proofErr w:type="spellEnd"/>
      <w:r w:rsidRPr="00087076">
        <w:rPr>
          <w:sz w:val="22"/>
        </w:rPr>
        <w:t xml:space="preserve"> vai </w:t>
      </w:r>
      <w:proofErr w:type="spellStart"/>
      <w:r w:rsidRPr="00087076">
        <w:rPr>
          <w:sz w:val="22"/>
        </w:rPr>
        <w:t>Elsevier</w:t>
      </w:r>
      <w:proofErr w:type="spellEnd"/>
      <w:r w:rsidRPr="00087076">
        <w:rPr>
          <w:sz w:val="22"/>
        </w:rPr>
        <w:t xml:space="preserve"> datubāzēs, vai izplatīti tādā tehniskā vai zinātniskā konferencē, kuras rakstu krājums indeksēts Web </w:t>
      </w:r>
      <w:proofErr w:type="spellStart"/>
      <w:r w:rsidRPr="00087076">
        <w:rPr>
          <w:sz w:val="22"/>
        </w:rPr>
        <w:t>of</w:t>
      </w:r>
      <w:proofErr w:type="spellEnd"/>
      <w:r w:rsidRPr="00087076">
        <w:rPr>
          <w:sz w:val="22"/>
        </w:rPr>
        <w:t xml:space="preserve"> </w:t>
      </w:r>
      <w:proofErr w:type="spellStart"/>
      <w:r w:rsidRPr="00087076">
        <w:rPr>
          <w:sz w:val="22"/>
        </w:rPr>
        <w:t>Science</w:t>
      </w:r>
      <w:proofErr w:type="spellEnd"/>
      <w:r w:rsidRPr="00087076">
        <w:rPr>
          <w:sz w:val="22"/>
        </w:rPr>
        <w:t xml:space="preserve">, SCOPUS, ERIH (A vai B), DBLP, </w:t>
      </w:r>
      <w:proofErr w:type="spellStart"/>
      <w:r w:rsidRPr="00087076">
        <w:rPr>
          <w:sz w:val="22"/>
        </w:rPr>
        <w:t>ScienceDirect</w:t>
      </w:r>
      <w:proofErr w:type="spellEnd"/>
      <w:r w:rsidRPr="00087076">
        <w:rPr>
          <w:sz w:val="22"/>
        </w:rPr>
        <w:t xml:space="preserve"> vai </w:t>
      </w:r>
      <w:proofErr w:type="spellStart"/>
      <w:r w:rsidRPr="00087076">
        <w:rPr>
          <w:sz w:val="22"/>
        </w:rPr>
        <w:t>Elsevier</w:t>
      </w:r>
      <w:proofErr w:type="spellEnd"/>
      <w:r w:rsidRPr="00087076">
        <w:rPr>
          <w:sz w:val="22"/>
        </w:rPr>
        <w:t xml:space="preserve"> datubāzēs, un publikācijas autors ir komersanta vai atzītas lauksaimniecības pakalpojumu kooperatīvās sabiedrības pētnieks vai publikācija ir komersanta vai atzītas lauksaimniecības pakalpojumu kooperatīvās sabiedrības un pētniecības un zināšanu izplatīšanas organizācijas pētnieku </w:t>
      </w:r>
      <w:proofErr w:type="spellStart"/>
      <w:r w:rsidRPr="00087076">
        <w:rPr>
          <w:sz w:val="22"/>
        </w:rPr>
        <w:t>koppublikācija</w:t>
      </w:r>
      <w:proofErr w:type="spellEnd"/>
      <w:r w:rsidRPr="00087076">
        <w:rPr>
          <w:sz w:val="22"/>
        </w:rPr>
        <w:t>.</w:t>
      </w:r>
    </w:p>
    <w:p w14:paraId="267C46C9" w14:textId="77777777" w:rsidR="00D0051F" w:rsidRPr="00C2044E" w:rsidRDefault="00D0051F" w:rsidP="00D0051F">
      <w:pPr>
        <w:jc w:val="both"/>
      </w:pPr>
      <w:r w:rsidRPr="000C2F1E">
        <w:t xml:space="preserve">Ja nosacījums netiek izpildīti, </w:t>
      </w:r>
      <w:proofErr w:type="spellStart"/>
      <w:r w:rsidRPr="000C2F1E">
        <w:t>papildintensitāte</w:t>
      </w:r>
      <w:proofErr w:type="spellEnd"/>
      <w:r w:rsidRPr="000C2F1E">
        <w:t xml:space="preserve"> par pētījuma rezultātu publicēšanu netiek piemērota projekta sākumā. </w:t>
      </w:r>
      <w:proofErr w:type="gramStart"/>
      <w:r w:rsidRPr="000C2F1E">
        <w:t xml:space="preserve">Ja pētījuma laikā tiek radīti zinātniskie raksti, kas tiek indeksēti Web </w:t>
      </w:r>
      <w:proofErr w:type="spellStart"/>
      <w:r w:rsidRPr="000C2F1E">
        <w:t>of</w:t>
      </w:r>
      <w:proofErr w:type="spellEnd"/>
      <w:r w:rsidRPr="000C2F1E">
        <w:t xml:space="preserve"> </w:t>
      </w:r>
      <w:proofErr w:type="spellStart"/>
      <w:r w:rsidRPr="000C2F1E">
        <w:t>Science</w:t>
      </w:r>
      <w:proofErr w:type="spellEnd"/>
      <w:r w:rsidRPr="000C2F1E">
        <w:t xml:space="preserve">, SCOPUS, ERIH (A vai B) vai </w:t>
      </w:r>
      <w:proofErr w:type="spellStart"/>
      <w:r w:rsidRPr="000C2F1E">
        <w:t>ScienceDirect</w:t>
      </w:r>
      <w:proofErr w:type="spellEnd"/>
      <w:r w:rsidRPr="000C2F1E">
        <w:t xml:space="preserve">| </w:t>
      </w:r>
      <w:proofErr w:type="spellStart"/>
      <w:r w:rsidRPr="000C2F1E">
        <w:t>Elsevier</w:t>
      </w:r>
      <w:proofErr w:type="spellEnd"/>
      <w:r w:rsidRPr="000C2F1E">
        <w:t xml:space="preserve"> datu bāzēs, pētījumam tiek piešķirta papildu intensitāte, ja KC ir</w:t>
      </w:r>
      <w:proofErr w:type="gramEnd"/>
      <w:r w:rsidRPr="000C2F1E">
        <w:t xml:space="preserve"> pieejams brīvs finansējums. Finansējuma pārdalē priekšroka tiek dota esošo projektu </w:t>
      </w:r>
      <w:proofErr w:type="spellStart"/>
      <w:r w:rsidRPr="000C2F1E">
        <w:t>papidintensitātes</w:t>
      </w:r>
      <w:proofErr w:type="spellEnd"/>
      <w:r w:rsidRPr="000C2F1E">
        <w:t xml:space="preserve"> piemērošanai, nevis jaunu projektu uzsākšanai</w:t>
      </w:r>
      <w:r>
        <w:t>.</w:t>
      </w:r>
    </w:p>
    <w:p w14:paraId="08B44598" w14:textId="77777777" w:rsidR="00D0051F" w:rsidRDefault="00D0051F" w:rsidP="00D0051F">
      <w:pPr>
        <w:pStyle w:val="Heading3"/>
      </w:pPr>
      <w:bookmarkStart w:id="21" w:name="_Toc450850167"/>
      <w:bookmarkStart w:id="22" w:name="_Toc451018182"/>
      <w:bookmarkStart w:id="23" w:name="_Toc113310602"/>
      <w:proofErr w:type="spellStart"/>
      <w:r>
        <w:t>P</w:t>
      </w:r>
      <w:r w:rsidRPr="00FF1ED7">
        <w:t>apildintensitāte</w:t>
      </w:r>
      <w:proofErr w:type="spellEnd"/>
      <w:r w:rsidRPr="00FF1ED7">
        <w:t xml:space="preserve"> par </w:t>
      </w:r>
      <w:r>
        <w:t>efektīvu sadarbību</w:t>
      </w:r>
      <w:bookmarkEnd w:id="21"/>
      <w:bookmarkEnd w:id="22"/>
      <w:bookmarkEnd w:id="23"/>
    </w:p>
    <w:p w14:paraId="06DE9105" w14:textId="16746DCB" w:rsidR="00D0051F" w:rsidRPr="007C33E0" w:rsidRDefault="00C05EAC" w:rsidP="00D0051F">
      <w:pPr>
        <w:jc w:val="both"/>
      </w:pPr>
      <w:r>
        <w:t>PAP</w:t>
      </w:r>
      <w:r w:rsidRPr="000C2F1E">
        <w:t xml:space="preserve"> </w:t>
      </w:r>
      <w:r w:rsidR="00D0051F" w:rsidRPr="000C2F1E">
        <w:t xml:space="preserve">izvērtē katra pētījuma īstenotāja spēju finansēt pētījuma izmaksas. </w:t>
      </w:r>
      <w:proofErr w:type="spellStart"/>
      <w:r w:rsidR="00D0051F" w:rsidRPr="000C2F1E">
        <w:t>Papildintensitāte</w:t>
      </w:r>
      <w:proofErr w:type="spellEnd"/>
      <w:r w:rsidR="00D0051F" w:rsidRPr="000C2F1E">
        <w:t xml:space="preserve"> tiek piešķirta, ja ekspertu vērtējums ir pozitīvs un īstenotāji ir spējīgi prezentēt vienošanos par </w:t>
      </w:r>
      <w:r w:rsidR="00D0051F" w:rsidRPr="007C33E0">
        <w:t>finansējuma attiecību un pētījuma rezultātā rādītā intelektuālā īpašuma sadali:</w:t>
      </w:r>
    </w:p>
    <w:p w14:paraId="236E1428" w14:textId="0BA4C843" w:rsidR="00D0051F" w:rsidRPr="00087076" w:rsidRDefault="00D0051F" w:rsidP="00D0051F">
      <w:pPr>
        <w:pStyle w:val="ListParagraph"/>
        <w:numPr>
          <w:ilvl w:val="0"/>
          <w:numId w:val="6"/>
        </w:numPr>
        <w:jc w:val="both"/>
        <w:rPr>
          <w:sz w:val="22"/>
        </w:rPr>
      </w:pPr>
      <w:r w:rsidRPr="00087076">
        <w:rPr>
          <w:sz w:val="22"/>
        </w:rPr>
        <w:t>projekta ietvaros ir efektīva sadarbība ar vismaz vienu sīko (</w:t>
      </w:r>
      <w:proofErr w:type="spellStart"/>
      <w:r w:rsidRPr="00087076">
        <w:rPr>
          <w:sz w:val="22"/>
        </w:rPr>
        <w:t>mikro</w:t>
      </w:r>
      <w:proofErr w:type="spellEnd"/>
      <w:r w:rsidRPr="00087076">
        <w:rPr>
          <w:sz w:val="22"/>
        </w:rPr>
        <w:t>), mazo vai vidējo komersantu un viens komersants nesedz vairāk par 70 % no kopējām attiecināmajām izmaksām;</w:t>
      </w:r>
    </w:p>
    <w:p w14:paraId="510803DE" w14:textId="4BA358B4" w:rsidR="00D0051F" w:rsidRPr="00087076" w:rsidRDefault="00D0051F" w:rsidP="00D0051F">
      <w:pPr>
        <w:pStyle w:val="ListParagraph"/>
        <w:numPr>
          <w:ilvl w:val="0"/>
          <w:numId w:val="6"/>
        </w:numPr>
        <w:jc w:val="both"/>
        <w:rPr>
          <w:sz w:val="22"/>
        </w:rPr>
      </w:pPr>
      <w:r w:rsidRPr="00087076">
        <w:rPr>
          <w:sz w:val="22"/>
        </w:rPr>
        <w:t>projekta ietvaros ir efektīva sadarbība ar vismaz vienu pētniecības un zināšanu izplatīšanas organizāciju, un pētniecības un zināšanu izplatīšanas organizācija sedz vismaz 10 % no kopējām attiecināmajām izmaksām, un tai ir tiesības publicēt sava pētījuma rezultātus.</w:t>
      </w:r>
    </w:p>
    <w:p w14:paraId="3B894479" w14:textId="515E4BC0" w:rsidR="00D0051F" w:rsidRDefault="00DC47C3" w:rsidP="00D0051F">
      <w:pPr>
        <w:jc w:val="both"/>
      </w:pPr>
      <w:r>
        <w:t>PAP</w:t>
      </w:r>
      <w:r w:rsidR="00D0051F" w:rsidRPr="000C2F1E">
        <w:t xml:space="preserve"> kontrolē plānotās finansēšanas attiecības izpildi projekta laikā, veicot analīzi </w:t>
      </w:r>
      <w:r w:rsidR="00A323E0">
        <w:t>projekta īstenošanas</w:t>
      </w:r>
      <w:r w:rsidR="00A323E0" w:rsidRPr="000C2F1E">
        <w:t xml:space="preserve"> </w:t>
      </w:r>
      <w:r w:rsidR="00D0051F" w:rsidRPr="000C2F1E">
        <w:t xml:space="preserve">vidū (atbilstoši iesniegtajam laika grafikam) vai sešu mēnešu laikā pēc projekta uzsākšanas. Ja plānotā finansēšanas proporcija starp </w:t>
      </w:r>
      <w:r w:rsidR="00A323E0">
        <w:t>projekta</w:t>
      </w:r>
      <w:r w:rsidR="00A323E0" w:rsidRPr="000C2F1E">
        <w:t xml:space="preserve"> </w:t>
      </w:r>
      <w:r w:rsidR="00D0051F" w:rsidRPr="000C2F1E">
        <w:t xml:space="preserve">īstenotājiem netiek ievērota, </w:t>
      </w:r>
      <w:proofErr w:type="spellStart"/>
      <w:r w:rsidR="00D0051F" w:rsidRPr="000C2F1E">
        <w:t>papildintensitāte</w:t>
      </w:r>
      <w:proofErr w:type="spellEnd"/>
      <w:r w:rsidR="00D0051F" w:rsidRPr="000C2F1E">
        <w:t xml:space="preserve"> par efektīvu sadarbību tiek atcelta.</w:t>
      </w:r>
    </w:p>
    <w:p w14:paraId="1C14B438" w14:textId="77777777" w:rsidR="00D0051F" w:rsidRDefault="00D0051F" w:rsidP="00D0051F">
      <w:pPr>
        <w:pStyle w:val="Heading3"/>
      </w:pPr>
      <w:bookmarkStart w:id="24" w:name="_Toc450850168"/>
      <w:bookmarkStart w:id="25" w:name="_Toc451018183"/>
      <w:bookmarkStart w:id="26" w:name="_Toc113310603"/>
      <w:proofErr w:type="spellStart"/>
      <w:r>
        <w:t>Papildintensitātes</w:t>
      </w:r>
      <w:proofErr w:type="spellEnd"/>
      <w:r>
        <w:t xml:space="preserve"> izmaksa</w:t>
      </w:r>
      <w:bookmarkEnd w:id="24"/>
      <w:bookmarkEnd w:id="25"/>
      <w:bookmarkEnd w:id="26"/>
    </w:p>
    <w:p w14:paraId="61528F26" w14:textId="6ADE0E3E" w:rsidR="00D0051F" w:rsidRDefault="00A323E0" w:rsidP="00D0051F">
      <w:pPr>
        <w:jc w:val="both"/>
      </w:pPr>
      <w:r>
        <w:t>KC</w:t>
      </w:r>
      <w:r w:rsidR="00D0051F" w:rsidRPr="000C2F1E">
        <w:t xml:space="preserve"> pieprasījumu par </w:t>
      </w:r>
      <w:proofErr w:type="spellStart"/>
      <w:r w:rsidR="00D0051F" w:rsidRPr="000C2F1E">
        <w:t>papildintensitāti</w:t>
      </w:r>
      <w:proofErr w:type="spellEnd"/>
      <w:r w:rsidR="00D0051F" w:rsidRPr="000C2F1E">
        <w:t xml:space="preserve"> iesniedz pēc projekta noslēguma vai piemēro katrā maksājuma pieprasījumā, ja to atļauj CFLA nosacījumi</w:t>
      </w:r>
      <w:r w:rsidR="00D0051F">
        <w:t xml:space="preserve">. Abos gadījumos atbalsta apjoms, kas saistīts ar </w:t>
      </w:r>
      <w:proofErr w:type="spellStart"/>
      <w:r w:rsidR="00D0051F">
        <w:t>papildintensitāti</w:t>
      </w:r>
      <w:proofErr w:type="spellEnd"/>
      <w:r w:rsidR="00D0051F">
        <w:t xml:space="preserve">, īstenotājiem tiek izmaksāts pēc projekta noslēguma un MK noteikumos minēto nosacījumu izpildes. </w:t>
      </w:r>
      <w:r w:rsidR="00D0051F" w:rsidRPr="000C2F1E">
        <w:t xml:space="preserve">Pētījuma publicēšanas gadījumā </w:t>
      </w:r>
      <w:proofErr w:type="spellStart"/>
      <w:r w:rsidR="00D0051F" w:rsidRPr="000C2F1E">
        <w:t>papildintensitāte</w:t>
      </w:r>
      <w:proofErr w:type="spellEnd"/>
      <w:r w:rsidR="00D0051F" w:rsidRPr="000C2F1E">
        <w:t xml:space="preserve"> projektam tiek piemērota pēc abu publikāciju pieņemšan</w:t>
      </w:r>
      <w:r w:rsidR="00DC47C3">
        <w:t>as</w:t>
      </w:r>
      <w:r w:rsidR="00D0051F" w:rsidRPr="000C2F1E">
        <w:t xml:space="preserve"> publicēšan</w:t>
      </w:r>
      <w:r>
        <w:t>ai</w:t>
      </w:r>
      <w:r w:rsidR="00D0051F" w:rsidRPr="000C2F1E">
        <w:t>.</w:t>
      </w:r>
    </w:p>
    <w:p w14:paraId="374A9798" w14:textId="169C8A38" w:rsidR="00D0051F" w:rsidRDefault="00D0051F">
      <w:r>
        <w:br w:type="page"/>
      </w:r>
    </w:p>
    <w:p w14:paraId="65F51089" w14:textId="77777777" w:rsidR="00D0051F" w:rsidRDefault="00D0051F" w:rsidP="00D0051F">
      <w:pPr>
        <w:jc w:val="right"/>
        <w:rPr>
          <w:rFonts w:ascii="Times New Roman" w:hAnsi="Times New Roman"/>
        </w:rPr>
      </w:pPr>
      <w:r>
        <w:lastRenderedPageBreak/>
        <w:tab/>
      </w:r>
      <w:r w:rsidRPr="00583B60">
        <w:rPr>
          <w:rFonts w:ascii="Times New Roman" w:hAnsi="Times New Roman"/>
        </w:rPr>
        <w:t>1. pielikums projektu atlases kārtība</w:t>
      </w:r>
      <w:r>
        <w:rPr>
          <w:rFonts w:ascii="Times New Roman" w:hAnsi="Times New Roman"/>
        </w:rPr>
        <w:t>i</w:t>
      </w:r>
    </w:p>
    <w:p w14:paraId="486ECC67" w14:textId="77777777" w:rsidR="00D0051F" w:rsidRPr="00D0051F" w:rsidRDefault="00D0051F" w:rsidP="00D0051F">
      <w:pPr>
        <w:pStyle w:val="Heading1"/>
        <w:numPr>
          <w:ilvl w:val="0"/>
          <w:numId w:val="0"/>
        </w:numPr>
        <w:spacing w:before="400" w:after="40"/>
        <w:ind w:left="1282"/>
        <w:rPr>
          <w:rFonts w:ascii="Calibri Light" w:eastAsia="Times New Roman" w:hAnsi="Calibri Light" w:cs="Times New Roman"/>
          <w:b w:val="0"/>
          <w:i/>
          <w:color w:val="1F4E79"/>
          <w:sz w:val="36"/>
          <w:szCs w:val="36"/>
        </w:rPr>
      </w:pPr>
      <w:r w:rsidRPr="00D0051F">
        <w:rPr>
          <w:rFonts w:ascii="Calibri Light" w:eastAsia="Times New Roman" w:hAnsi="Calibri Light" w:cs="Times New Roman"/>
          <w:b w:val="0"/>
          <w:i/>
          <w:color w:val="1F4E79"/>
          <w:sz w:val="36"/>
          <w:szCs w:val="36"/>
        </w:rPr>
        <w:t>Pētniecības projekta apraksts</w:t>
      </w: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D0051F" w:rsidRPr="00164C3F" w14:paraId="082C16E0" w14:textId="77777777" w:rsidTr="003E1325">
        <w:trPr>
          <w:trHeight w:val="272"/>
        </w:trPr>
        <w:tc>
          <w:tcPr>
            <w:tcW w:w="9072" w:type="dxa"/>
            <w:shd w:val="clear" w:color="auto" w:fill="auto"/>
            <w:tcMar>
              <w:left w:w="108" w:type="dxa"/>
            </w:tcMar>
          </w:tcPr>
          <w:p w14:paraId="5DA46E66" w14:textId="77777777" w:rsidR="00D0051F" w:rsidRPr="00164C3F" w:rsidRDefault="00D0051F" w:rsidP="003E1325">
            <w:pPr>
              <w:spacing w:after="0" w:line="240" w:lineRule="auto"/>
              <w:rPr>
                <w:rFonts w:ascii="Times New Roman" w:hAnsi="Times New Roman" w:cs="Times New Roman"/>
                <w:b/>
              </w:rPr>
            </w:pPr>
            <w:r w:rsidRPr="00164C3F">
              <w:rPr>
                <w:rFonts w:ascii="Times New Roman" w:hAnsi="Times New Roman" w:cs="Times New Roman"/>
                <w:b/>
              </w:rPr>
              <w:t xml:space="preserve">1. Pētniecības projekta numurs </w:t>
            </w:r>
            <w:r w:rsidRPr="00164C3F">
              <w:rPr>
                <w:rFonts w:ascii="Times New Roman" w:hAnsi="Times New Roman" w:cs="Times New Roman"/>
                <w:i/>
              </w:rPr>
              <w:t>(piešķir kompetences centrs)</w:t>
            </w:r>
          </w:p>
        </w:tc>
      </w:tr>
      <w:tr w:rsidR="00D0051F" w:rsidRPr="00164C3F" w14:paraId="3942FEA1" w14:textId="77777777" w:rsidTr="003E1325">
        <w:trPr>
          <w:trHeight w:val="272"/>
        </w:trPr>
        <w:tc>
          <w:tcPr>
            <w:tcW w:w="9072" w:type="dxa"/>
            <w:shd w:val="clear" w:color="auto" w:fill="auto"/>
            <w:tcMar>
              <w:left w:w="108" w:type="dxa"/>
            </w:tcMar>
          </w:tcPr>
          <w:p w14:paraId="1E763E5B" w14:textId="77777777" w:rsidR="00D0051F" w:rsidRPr="00164C3F" w:rsidRDefault="00D0051F" w:rsidP="003E1325">
            <w:pPr>
              <w:spacing w:before="120" w:after="0" w:line="240" w:lineRule="auto"/>
              <w:rPr>
                <w:rFonts w:ascii="Times New Roman" w:hAnsi="Times New Roman" w:cs="Times New Roman"/>
                <w:sz w:val="24"/>
              </w:rPr>
            </w:pPr>
          </w:p>
        </w:tc>
      </w:tr>
    </w:tbl>
    <w:p w14:paraId="5A2F2A99" w14:textId="77777777" w:rsidR="00D0051F" w:rsidRDefault="00D0051F" w:rsidP="00D0051F">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D0051F" w:rsidRPr="00164C3F" w14:paraId="3E541E89" w14:textId="77777777" w:rsidTr="003E1325">
        <w:trPr>
          <w:trHeight w:val="272"/>
        </w:trPr>
        <w:tc>
          <w:tcPr>
            <w:tcW w:w="9072" w:type="dxa"/>
            <w:shd w:val="clear" w:color="auto" w:fill="auto"/>
            <w:tcMar>
              <w:left w:w="108" w:type="dxa"/>
            </w:tcMar>
          </w:tcPr>
          <w:p w14:paraId="5E820DB1" w14:textId="77777777" w:rsidR="00D0051F" w:rsidRPr="00164C3F" w:rsidRDefault="00D0051F" w:rsidP="003E1325">
            <w:pPr>
              <w:spacing w:after="0" w:line="240" w:lineRule="auto"/>
              <w:rPr>
                <w:rFonts w:ascii="Times New Roman" w:hAnsi="Times New Roman" w:cs="Times New Roman"/>
                <w:b/>
              </w:rPr>
            </w:pPr>
            <w:r w:rsidRPr="00164C3F">
              <w:rPr>
                <w:rFonts w:ascii="Times New Roman" w:hAnsi="Times New Roman" w:cs="Times New Roman"/>
                <w:b/>
              </w:rPr>
              <w:t>2. Pētniecības projekta nosaukums</w:t>
            </w:r>
          </w:p>
        </w:tc>
      </w:tr>
      <w:tr w:rsidR="00D0051F" w:rsidRPr="00164C3F" w14:paraId="5615A644" w14:textId="77777777" w:rsidTr="003E1325">
        <w:trPr>
          <w:trHeight w:val="272"/>
        </w:trPr>
        <w:tc>
          <w:tcPr>
            <w:tcW w:w="9072" w:type="dxa"/>
            <w:shd w:val="clear" w:color="auto" w:fill="auto"/>
            <w:tcMar>
              <w:left w:w="108" w:type="dxa"/>
            </w:tcMar>
          </w:tcPr>
          <w:p w14:paraId="3C244270" w14:textId="77777777" w:rsidR="00D0051F" w:rsidRPr="00164C3F" w:rsidRDefault="00D0051F" w:rsidP="003E1325">
            <w:pPr>
              <w:spacing w:before="120" w:after="0" w:line="240" w:lineRule="auto"/>
              <w:rPr>
                <w:color w:val="FF3333"/>
              </w:rPr>
            </w:pPr>
          </w:p>
        </w:tc>
      </w:tr>
    </w:tbl>
    <w:p w14:paraId="179867E8" w14:textId="77777777" w:rsidR="00D0051F" w:rsidRDefault="00D0051F" w:rsidP="00D0051F">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2802"/>
        <w:gridCol w:w="3118"/>
        <w:gridCol w:w="3152"/>
      </w:tblGrid>
      <w:tr w:rsidR="00D0051F" w:rsidRPr="00F46E82" w14:paraId="6AE87C98" w14:textId="77777777" w:rsidTr="003E1325">
        <w:trPr>
          <w:trHeight w:val="272"/>
        </w:trPr>
        <w:tc>
          <w:tcPr>
            <w:tcW w:w="9072" w:type="dxa"/>
            <w:gridSpan w:val="3"/>
            <w:shd w:val="clear" w:color="auto" w:fill="auto"/>
            <w:tcMar>
              <w:left w:w="108" w:type="dxa"/>
            </w:tcMar>
          </w:tcPr>
          <w:p w14:paraId="4CD6E3A8" w14:textId="77777777" w:rsidR="00D0051F" w:rsidRPr="00F46E82" w:rsidRDefault="00D0051F" w:rsidP="003E1325">
            <w:pPr>
              <w:spacing w:after="0" w:line="240" w:lineRule="auto"/>
              <w:rPr>
                <w:rFonts w:ascii="Times New Roman" w:hAnsi="Times New Roman" w:cs="Times New Roman"/>
                <w:b/>
                <w:color w:val="000000"/>
              </w:rPr>
            </w:pPr>
            <w:r w:rsidRPr="00F46E82">
              <w:rPr>
                <w:rFonts w:ascii="Times New Roman" w:hAnsi="Times New Roman" w:cs="Times New Roman"/>
                <w:b/>
                <w:color w:val="000000"/>
              </w:rPr>
              <w:t xml:space="preserve">3. </w:t>
            </w:r>
            <w:r w:rsidRPr="00F46E82">
              <w:rPr>
                <w:rFonts w:ascii="Times New Roman" w:hAnsi="Times New Roman"/>
                <w:b/>
                <w:color w:val="000000"/>
                <w:sz w:val="24"/>
                <w:szCs w:val="24"/>
              </w:rPr>
              <w:t>Pētniecības projekta iedalījums</w:t>
            </w:r>
            <w:r w:rsidRPr="00F46E82">
              <w:rPr>
                <w:rFonts w:ascii="Times New Roman" w:hAnsi="Times New Roman"/>
                <w:color w:val="000000"/>
                <w:sz w:val="24"/>
                <w:szCs w:val="24"/>
              </w:rPr>
              <w:t xml:space="preserve"> </w:t>
            </w:r>
            <w:r w:rsidRPr="00F46E82">
              <w:rPr>
                <w:rFonts w:ascii="Times New Roman" w:hAnsi="Times New Roman"/>
                <w:i/>
                <w:color w:val="000000"/>
                <w:sz w:val="24"/>
                <w:szCs w:val="24"/>
              </w:rPr>
              <w:t>(atzīmēt atbilstošo pētījuma veidu)</w:t>
            </w:r>
          </w:p>
        </w:tc>
      </w:tr>
      <w:tr w:rsidR="00D0051F" w:rsidRPr="00F46E82" w14:paraId="03C2C740" w14:textId="77777777" w:rsidTr="003E1325">
        <w:trPr>
          <w:trHeight w:val="272"/>
        </w:trPr>
        <w:tc>
          <w:tcPr>
            <w:tcW w:w="2802" w:type="dxa"/>
            <w:shd w:val="clear" w:color="auto" w:fill="auto"/>
            <w:tcMar>
              <w:left w:w="108" w:type="dxa"/>
            </w:tcMar>
          </w:tcPr>
          <w:p w14:paraId="7400C7E1" w14:textId="77777777" w:rsidR="00D0051F" w:rsidRPr="00F46E82" w:rsidRDefault="00D0051F" w:rsidP="003E1325">
            <w:pPr>
              <w:spacing w:before="120" w:after="0" w:line="240" w:lineRule="auto"/>
              <w:rPr>
                <w:color w:val="000000"/>
              </w:rPr>
            </w:pPr>
            <w:r w:rsidRPr="00F46E82">
              <w:rPr>
                <w:noProof/>
                <w:color w:val="000000"/>
              </w:rPr>
              <mc:AlternateContent>
                <mc:Choice Requires="wps">
                  <w:drawing>
                    <wp:anchor distT="0" distB="0" distL="114300" distR="114300" simplePos="0" relativeHeight="251663360" behindDoc="0" locked="0" layoutInCell="1" allowOverlap="1" wp14:anchorId="33E85E27" wp14:editId="7470CE0A">
                      <wp:simplePos x="0" y="0"/>
                      <wp:positionH relativeFrom="column">
                        <wp:posOffset>15240</wp:posOffset>
                      </wp:positionH>
                      <wp:positionV relativeFrom="paragraph">
                        <wp:posOffset>29210</wp:posOffset>
                      </wp:positionV>
                      <wp:extent cx="18097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51BD62" id="Rectangle 2" o:spid="_x0000_s1026" style="position:absolute;margin-left:1.2pt;margin-top:2.3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" filled="f" strokecolor="windowText" strokeweight="1pt">
                      <v:path arrowok="t"/>
                    </v:rect>
                  </w:pict>
                </mc:Fallback>
              </mc:AlternateContent>
            </w:r>
            <w:r w:rsidRPr="00F46E82">
              <w:rPr>
                <w:color w:val="000000"/>
              </w:rPr>
              <w:t xml:space="preserve">        </w:t>
            </w:r>
            <w:r w:rsidRPr="003D52E6">
              <w:rPr>
                <w:rFonts w:ascii="Times New Roman" w:hAnsi="Times New Roman"/>
                <w:color w:val="000000"/>
              </w:rPr>
              <w:t>Nozares pētījums</w:t>
            </w:r>
          </w:p>
        </w:tc>
        <w:tc>
          <w:tcPr>
            <w:tcW w:w="3118" w:type="dxa"/>
            <w:shd w:val="clear" w:color="auto" w:fill="auto"/>
          </w:tcPr>
          <w:p w14:paraId="5D00FBE5" w14:textId="77777777" w:rsidR="00D0051F" w:rsidRPr="00F46E82" w:rsidRDefault="00D0051F" w:rsidP="003E1325">
            <w:pPr>
              <w:spacing w:before="120" w:after="0" w:line="240" w:lineRule="auto"/>
              <w:rPr>
                <w:color w:val="000000"/>
              </w:rPr>
            </w:pPr>
            <w:r w:rsidRPr="00F46E82">
              <w:rPr>
                <w:noProof/>
                <w:color w:val="000000"/>
              </w:rPr>
              <mc:AlternateContent>
                <mc:Choice Requires="wps">
                  <w:drawing>
                    <wp:anchor distT="0" distB="0" distL="114300" distR="114300" simplePos="0" relativeHeight="251664384" behindDoc="0" locked="0" layoutInCell="1" allowOverlap="1" wp14:anchorId="269D479A" wp14:editId="7AD09D0F">
                      <wp:simplePos x="0" y="0"/>
                      <wp:positionH relativeFrom="column">
                        <wp:posOffset>35560</wp:posOffset>
                      </wp:positionH>
                      <wp:positionV relativeFrom="paragraph">
                        <wp:posOffset>29210</wp:posOffset>
                      </wp:positionV>
                      <wp:extent cx="180975" cy="1809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A81587" id="Rectangle 3" o:spid="_x0000_s1026" style="position:absolute;margin-left:2.8pt;margin-top:2.3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" filled="f" strokecolor="windowText" strokeweight="1pt">
                      <v:path arrowok="t"/>
                    </v:rect>
                  </w:pict>
                </mc:Fallback>
              </mc:AlternateContent>
            </w:r>
            <w:r w:rsidRPr="00F46E82">
              <w:rPr>
                <w:color w:val="000000"/>
              </w:rPr>
              <w:t xml:space="preserve">         </w:t>
            </w:r>
            <w:r w:rsidRPr="003D52E6">
              <w:rPr>
                <w:rFonts w:ascii="Times New Roman" w:hAnsi="Times New Roman"/>
                <w:color w:val="000000"/>
              </w:rPr>
              <w:t>Starpnozaru pētījums</w:t>
            </w:r>
          </w:p>
        </w:tc>
        <w:tc>
          <w:tcPr>
            <w:tcW w:w="3152" w:type="dxa"/>
            <w:shd w:val="clear" w:color="auto" w:fill="auto"/>
          </w:tcPr>
          <w:p w14:paraId="09CC7575" w14:textId="77777777" w:rsidR="00D0051F" w:rsidRPr="00F46E82" w:rsidRDefault="00D0051F" w:rsidP="003E1325">
            <w:pPr>
              <w:spacing w:before="120" w:after="0" w:line="240" w:lineRule="auto"/>
              <w:rPr>
                <w:color w:val="000000"/>
              </w:rPr>
            </w:pPr>
            <w:r w:rsidRPr="00F46E82">
              <w:rPr>
                <w:noProof/>
                <w:color w:val="000000"/>
              </w:rPr>
              <mc:AlternateContent>
                <mc:Choice Requires="wps">
                  <w:drawing>
                    <wp:anchor distT="0" distB="0" distL="114300" distR="114300" simplePos="0" relativeHeight="251665408" behindDoc="0" locked="0" layoutInCell="1" allowOverlap="1" wp14:anchorId="3026388B" wp14:editId="4553FC25">
                      <wp:simplePos x="0" y="0"/>
                      <wp:positionH relativeFrom="column">
                        <wp:posOffset>17145</wp:posOffset>
                      </wp:positionH>
                      <wp:positionV relativeFrom="paragraph">
                        <wp:posOffset>38735</wp:posOffset>
                      </wp:positionV>
                      <wp:extent cx="180975" cy="1809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F4FA7" id="Rectangle 5" o:spid="_x0000_s1026" style="position:absolute;margin-left:1.35pt;margin-top:3.0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" filled="f" strokecolor="windowText" strokeweight="1pt">
                      <v:path arrowok="t"/>
                    </v:rect>
                  </w:pict>
                </mc:Fallback>
              </mc:AlternateContent>
            </w:r>
            <w:r w:rsidRPr="00F46E82">
              <w:rPr>
                <w:color w:val="000000"/>
              </w:rPr>
              <w:t xml:space="preserve">        </w:t>
            </w:r>
            <w:r w:rsidRPr="003D52E6">
              <w:rPr>
                <w:rFonts w:ascii="Times New Roman" w:hAnsi="Times New Roman"/>
                <w:color w:val="000000"/>
              </w:rPr>
              <w:t>Starptautisks pētījums</w:t>
            </w:r>
          </w:p>
        </w:tc>
      </w:tr>
    </w:tbl>
    <w:p w14:paraId="62628923" w14:textId="77777777" w:rsidR="00D0051F" w:rsidRPr="003D52E6" w:rsidRDefault="00D0051F" w:rsidP="00D0051F">
      <w:pPr>
        <w:tabs>
          <w:tab w:val="left" w:pos="567"/>
          <w:tab w:val="left" w:pos="3544"/>
          <w:tab w:val="left" w:pos="6521"/>
        </w:tabs>
        <w:rPr>
          <w:rFonts w:ascii="Times New Roman" w:hAnsi="Times New Roman"/>
          <w:color w:val="FF0000"/>
        </w:rPr>
      </w:pPr>
      <w:r>
        <w:rPr>
          <w:rFonts w:ascii="Times New Roman" w:hAnsi="Times New Roman"/>
          <w:color w:val="FF0000"/>
        </w:rPr>
        <w:tab/>
      </w: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660"/>
        <w:gridCol w:w="2126"/>
        <w:gridCol w:w="1682"/>
        <w:gridCol w:w="2599"/>
      </w:tblGrid>
      <w:tr w:rsidR="00D0051F" w:rsidRPr="00164C3F" w14:paraId="5756F048" w14:textId="77777777" w:rsidTr="003E1325">
        <w:tc>
          <w:tcPr>
            <w:tcW w:w="9067" w:type="dxa"/>
            <w:gridSpan w:val="4"/>
            <w:tcBorders>
              <w:bottom w:val="single" w:sz="12" w:space="0" w:color="8EAADB"/>
            </w:tcBorders>
            <w:shd w:val="clear" w:color="auto" w:fill="auto"/>
            <w:tcMar>
              <w:left w:w="108" w:type="dxa"/>
            </w:tcMar>
          </w:tcPr>
          <w:p w14:paraId="7933E7F7" w14:textId="77777777" w:rsidR="00D0051F" w:rsidRPr="00164C3F" w:rsidRDefault="00D0051F" w:rsidP="003E1325">
            <w:pPr>
              <w:spacing w:after="0" w:line="240" w:lineRule="auto"/>
              <w:rPr>
                <w:rFonts w:ascii="Times New Roman" w:hAnsi="Times New Roman" w:cs="Times New Roman"/>
                <w:b/>
                <w:bCs/>
              </w:rPr>
            </w:pPr>
            <w:r>
              <w:rPr>
                <w:rFonts w:ascii="Times New Roman" w:hAnsi="Times New Roman" w:cs="Times New Roman"/>
                <w:b/>
                <w:bCs/>
              </w:rPr>
              <w:t>4</w:t>
            </w:r>
            <w:r w:rsidRPr="00164C3F">
              <w:rPr>
                <w:rFonts w:ascii="Times New Roman" w:hAnsi="Times New Roman" w:cs="Times New Roman"/>
                <w:b/>
                <w:bCs/>
              </w:rPr>
              <w:t xml:space="preserve">. Informācija par pētniecības </w:t>
            </w:r>
            <w:r>
              <w:rPr>
                <w:rFonts w:ascii="Times New Roman" w:hAnsi="Times New Roman" w:cs="Times New Roman"/>
                <w:b/>
                <w:bCs/>
              </w:rPr>
              <w:t>p</w:t>
            </w:r>
            <w:r w:rsidRPr="00164C3F">
              <w:rPr>
                <w:rFonts w:ascii="Times New Roman" w:hAnsi="Times New Roman" w:cs="Times New Roman"/>
                <w:b/>
                <w:bCs/>
              </w:rPr>
              <w:t xml:space="preserve">rojekta īstenotāju </w:t>
            </w:r>
            <w:r w:rsidRPr="003D52E6">
              <w:rPr>
                <w:rFonts w:ascii="Times New Roman" w:hAnsi="Times New Roman" w:cs="Times New Roman"/>
                <w:bCs/>
                <w:i/>
              </w:rPr>
              <w:t>(</w:t>
            </w:r>
            <w:r w:rsidRPr="003D52E6">
              <w:rPr>
                <w:rFonts w:ascii="Times New Roman" w:hAnsi="Times New Roman" w:cs="Times New Roman"/>
                <w:bCs/>
                <w:i/>
                <w:szCs w:val="24"/>
                <w:lang w:eastAsia="lv-LV"/>
              </w:rPr>
              <w:t>ja pētījumu īsteno sadarbībā, informāciju norāda par katru sadarbības partneri)</w:t>
            </w:r>
          </w:p>
        </w:tc>
      </w:tr>
      <w:tr w:rsidR="00D0051F" w:rsidRPr="00164C3F" w14:paraId="439237F4" w14:textId="77777777" w:rsidTr="003E1325">
        <w:tc>
          <w:tcPr>
            <w:tcW w:w="2660" w:type="dxa"/>
            <w:shd w:val="clear" w:color="auto" w:fill="auto"/>
            <w:tcMar>
              <w:left w:w="108" w:type="dxa"/>
            </w:tcMar>
          </w:tcPr>
          <w:p w14:paraId="3D4CD63E" w14:textId="77777777" w:rsidR="00D0051F" w:rsidRPr="00164C3F" w:rsidRDefault="00D0051F" w:rsidP="003E1325">
            <w:pPr>
              <w:spacing w:after="0" w:line="240" w:lineRule="auto"/>
              <w:rPr>
                <w:rFonts w:ascii="Times New Roman" w:hAnsi="Times New Roman" w:cs="Times New Roman"/>
                <w:b/>
                <w:sz w:val="20"/>
              </w:rPr>
            </w:pPr>
            <w:r w:rsidRPr="00164C3F">
              <w:rPr>
                <w:rFonts w:ascii="Times New Roman" w:hAnsi="Times New Roman" w:cs="Times New Roman"/>
                <w:b/>
                <w:sz w:val="20"/>
              </w:rPr>
              <w:t>Nosaukums</w:t>
            </w:r>
          </w:p>
        </w:tc>
        <w:tc>
          <w:tcPr>
            <w:tcW w:w="2126" w:type="dxa"/>
            <w:shd w:val="clear" w:color="auto" w:fill="auto"/>
            <w:tcMar>
              <w:left w:w="108" w:type="dxa"/>
            </w:tcMar>
          </w:tcPr>
          <w:p w14:paraId="47C3EB6E" w14:textId="77777777" w:rsidR="00D0051F" w:rsidRPr="00164C3F" w:rsidRDefault="00D0051F" w:rsidP="003E1325">
            <w:pPr>
              <w:spacing w:after="0" w:line="240" w:lineRule="auto"/>
              <w:rPr>
                <w:rFonts w:ascii="Times New Roman" w:hAnsi="Times New Roman" w:cs="Times New Roman"/>
                <w:b/>
                <w:sz w:val="20"/>
              </w:rPr>
            </w:pPr>
            <w:r w:rsidRPr="00164C3F">
              <w:rPr>
                <w:rFonts w:ascii="Times New Roman" w:hAnsi="Times New Roman" w:cs="Times New Roman"/>
                <w:b/>
                <w:sz w:val="20"/>
              </w:rPr>
              <w:t>Reģistrācijas numurs</w:t>
            </w:r>
          </w:p>
        </w:tc>
        <w:tc>
          <w:tcPr>
            <w:tcW w:w="1682" w:type="dxa"/>
            <w:shd w:val="clear" w:color="auto" w:fill="auto"/>
            <w:tcMar>
              <w:left w:w="108" w:type="dxa"/>
            </w:tcMar>
          </w:tcPr>
          <w:p w14:paraId="422BABCF" w14:textId="77777777" w:rsidR="00D0051F" w:rsidRPr="00164C3F" w:rsidRDefault="00D0051F" w:rsidP="003E1325">
            <w:pPr>
              <w:spacing w:after="0" w:line="240" w:lineRule="auto"/>
              <w:rPr>
                <w:rFonts w:ascii="Times New Roman" w:hAnsi="Times New Roman" w:cs="Times New Roman"/>
                <w:b/>
                <w:sz w:val="20"/>
              </w:rPr>
            </w:pPr>
            <w:r w:rsidRPr="00164C3F">
              <w:rPr>
                <w:rFonts w:ascii="Times New Roman" w:hAnsi="Times New Roman" w:cs="Times New Roman"/>
                <w:b/>
                <w:sz w:val="20"/>
              </w:rPr>
              <w:t>Pamatdarbības NACE 2 red. kods</w:t>
            </w:r>
          </w:p>
        </w:tc>
        <w:tc>
          <w:tcPr>
            <w:tcW w:w="2599" w:type="dxa"/>
            <w:shd w:val="clear" w:color="auto" w:fill="auto"/>
            <w:tcMar>
              <w:left w:w="108" w:type="dxa"/>
            </w:tcMar>
          </w:tcPr>
          <w:p w14:paraId="206AFDAA" w14:textId="77777777" w:rsidR="00D0051F" w:rsidRPr="00164C3F" w:rsidRDefault="00D0051F" w:rsidP="003E1325">
            <w:pPr>
              <w:spacing w:after="0" w:line="240" w:lineRule="auto"/>
              <w:rPr>
                <w:rFonts w:ascii="Times New Roman" w:hAnsi="Times New Roman" w:cs="Times New Roman"/>
                <w:b/>
                <w:sz w:val="20"/>
              </w:rPr>
            </w:pPr>
            <w:r w:rsidRPr="00164C3F">
              <w:rPr>
                <w:rFonts w:ascii="Times New Roman" w:hAnsi="Times New Roman" w:cs="Times New Roman"/>
                <w:b/>
                <w:sz w:val="20"/>
              </w:rPr>
              <w:t>Uzņēmuma statuss (Sīkais, mazais, vidējais, lielais komersants)</w:t>
            </w:r>
          </w:p>
        </w:tc>
      </w:tr>
      <w:tr w:rsidR="00D0051F" w:rsidRPr="00164C3F" w14:paraId="50783673" w14:textId="77777777" w:rsidTr="003E1325">
        <w:tc>
          <w:tcPr>
            <w:tcW w:w="2660" w:type="dxa"/>
            <w:shd w:val="clear" w:color="auto" w:fill="auto"/>
            <w:tcMar>
              <w:left w:w="108" w:type="dxa"/>
            </w:tcMar>
          </w:tcPr>
          <w:p w14:paraId="5B795345" w14:textId="77777777" w:rsidR="00D0051F" w:rsidRPr="00164C3F" w:rsidRDefault="00D0051F" w:rsidP="003E1325">
            <w:pPr>
              <w:spacing w:after="0" w:line="240" w:lineRule="auto"/>
              <w:rPr>
                <w:rFonts w:ascii="Times New Roman" w:hAnsi="Times New Roman" w:cs="Times New Roman"/>
                <w:b/>
                <w:sz w:val="24"/>
              </w:rPr>
            </w:pPr>
          </w:p>
        </w:tc>
        <w:tc>
          <w:tcPr>
            <w:tcW w:w="2126" w:type="dxa"/>
            <w:shd w:val="clear" w:color="auto" w:fill="auto"/>
            <w:tcMar>
              <w:left w:w="108" w:type="dxa"/>
            </w:tcMar>
          </w:tcPr>
          <w:p w14:paraId="587C70C8" w14:textId="77777777" w:rsidR="00D0051F" w:rsidRPr="00164C3F" w:rsidRDefault="00D0051F" w:rsidP="003E1325">
            <w:pPr>
              <w:spacing w:after="0" w:line="240" w:lineRule="auto"/>
              <w:rPr>
                <w:rFonts w:ascii="Times New Roman" w:hAnsi="Times New Roman" w:cs="Times New Roman"/>
                <w:b/>
                <w:sz w:val="24"/>
              </w:rPr>
            </w:pPr>
          </w:p>
        </w:tc>
        <w:tc>
          <w:tcPr>
            <w:tcW w:w="1682" w:type="dxa"/>
            <w:shd w:val="clear" w:color="auto" w:fill="auto"/>
            <w:tcMar>
              <w:left w:w="108" w:type="dxa"/>
            </w:tcMar>
          </w:tcPr>
          <w:p w14:paraId="38FF8605" w14:textId="77777777" w:rsidR="00D0051F" w:rsidRPr="00164C3F" w:rsidRDefault="00D0051F" w:rsidP="003E1325">
            <w:pPr>
              <w:spacing w:after="0" w:line="240" w:lineRule="auto"/>
              <w:rPr>
                <w:rFonts w:ascii="Times New Roman" w:hAnsi="Times New Roman" w:cs="Times New Roman"/>
                <w:b/>
                <w:sz w:val="24"/>
              </w:rPr>
            </w:pPr>
          </w:p>
        </w:tc>
        <w:tc>
          <w:tcPr>
            <w:tcW w:w="2599" w:type="dxa"/>
            <w:shd w:val="clear" w:color="auto" w:fill="auto"/>
            <w:tcMar>
              <w:left w:w="108" w:type="dxa"/>
            </w:tcMar>
          </w:tcPr>
          <w:p w14:paraId="3DC52DBB" w14:textId="77777777" w:rsidR="00D0051F" w:rsidRPr="00164C3F" w:rsidRDefault="00D0051F" w:rsidP="003E1325">
            <w:pPr>
              <w:spacing w:after="0" w:line="240" w:lineRule="auto"/>
              <w:rPr>
                <w:rFonts w:ascii="Times New Roman" w:hAnsi="Times New Roman" w:cs="Times New Roman"/>
                <w:b/>
                <w:sz w:val="24"/>
              </w:rPr>
            </w:pPr>
          </w:p>
        </w:tc>
      </w:tr>
    </w:tbl>
    <w:p w14:paraId="2ECDB99D" w14:textId="77777777" w:rsidR="00D0051F" w:rsidRDefault="00D0051F" w:rsidP="00D0051F">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D0051F" w:rsidRPr="00164C3F" w14:paraId="01D55130" w14:textId="77777777" w:rsidTr="003E1325">
        <w:trPr>
          <w:trHeight w:val="272"/>
        </w:trPr>
        <w:tc>
          <w:tcPr>
            <w:tcW w:w="9072" w:type="dxa"/>
            <w:shd w:val="clear" w:color="auto" w:fill="auto"/>
            <w:tcMar>
              <w:left w:w="108" w:type="dxa"/>
            </w:tcMar>
          </w:tcPr>
          <w:p w14:paraId="25567BBA" w14:textId="77777777" w:rsidR="00D0051F" w:rsidRPr="00164C3F" w:rsidRDefault="00D0051F" w:rsidP="003E1325">
            <w:pPr>
              <w:spacing w:after="0" w:line="240" w:lineRule="auto"/>
              <w:rPr>
                <w:rFonts w:ascii="Times New Roman" w:hAnsi="Times New Roman" w:cs="Times New Roman"/>
                <w:b/>
              </w:rPr>
            </w:pPr>
            <w:r>
              <w:rPr>
                <w:rFonts w:ascii="Times New Roman" w:hAnsi="Times New Roman" w:cs="Times New Roman"/>
                <w:b/>
              </w:rPr>
              <w:t>5</w:t>
            </w:r>
            <w:r w:rsidRPr="00164C3F">
              <w:rPr>
                <w:rFonts w:ascii="Times New Roman" w:hAnsi="Times New Roman" w:cs="Times New Roman"/>
                <w:b/>
              </w:rPr>
              <w:t xml:space="preserve">. Pētniecības projekta īss apraksts </w:t>
            </w:r>
            <w:r w:rsidRPr="00164C3F">
              <w:rPr>
                <w:rFonts w:ascii="Times New Roman" w:hAnsi="Times New Roman" w:cs="Times New Roman"/>
                <w:i/>
              </w:rPr>
              <w:t>(</w:t>
            </w:r>
            <w:r w:rsidRPr="0053326C">
              <w:rPr>
                <w:rFonts w:ascii="Times New Roman" w:hAnsi="Times New Roman" w:cs="Times New Roman"/>
                <w:i/>
                <w:szCs w:val="24"/>
                <w:lang w:eastAsia="lv-LV"/>
              </w:rPr>
              <w:t>norāda īsu kopsavilkumu, minot mērķi, galvenās aktivitātes, plānoto rezultātu, ko būtu iespējams publiskot</w:t>
            </w:r>
            <w:r w:rsidRPr="00164C3F">
              <w:rPr>
                <w:rFonts w:ascii="Times New Roman" w:hAnsi="Times New Roman" w:cs="Times New Roman"/>
                <w:i/>
                <w:szCs w:val="24"/>
                <w:lang w:eastAsia="lv-LV"/>
              </w:rPr>
              <w:t>)</w:t>
            </w:r>
          </w:p>
        </w:tc>
      </w:tr>
      <w:tr w:rsidR="00D0051F" w:rsidRPr="00164C3F" w14:paraId="3E8BD236" w14:textId="77777777" w:rsidTr="003E1325">
        <w:trPr>
          <w:trHeight w:val="272"/>
        </w:trPr>
        <w:tc>
          <w:tcPr>
            <w:tcW w:w="9072" w:type="dxa"/>
            <w:shd w:val="clear" w:color="auto" w:fill="auto"/>
            <w:tcMar>
              <w:left w:w="108" w:type="dxa"/>
            </w:tcMar>
          </w:tcPr>
          <w:p w14:paraId="6F983DE8" w14:textId="77777777" w:rsidR="00D0051F" w:rsidRPr="00164C3F" w:rsidRDefault="00D0051F" w:rsidP="003E1325">
            <w:pPr>
              <w:spacing w:before="120" w:after="0" w:line="240" w:lineRule="auto"/>
              <w:rPr>
                <w:rFonts w:ascii="Times New Roman" w:hAnsi="Times New Roman" w:cs="Times New Roman"/>
                <w:sz w:val="24"/>
              </w:rPr>
            </w:pPr>
          </w:p>
        </w:tc>
      </w:tr>
    </w:tbl>
    <w:p w14:paraId="150C45CD" w14:textId="77777777" w:rsidR="00D0051F" w:rsidRDefault="00D0051F" w:rsidP="00D0051F">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533"/>
        <w:gridCol w:w="4534"/>
      </w:tblGrid>
      <w:tr w:rsidR="00D0051F" w:rsidRPr="00164C3F" w14:paraId="7B94B1A5" w14:textId="77777777" w:rsidTr="003E1325">
        <w:tc>
          <w:tcPr>
            <w:tcW w:w="9066" w:type="dxa"/>
            <w:gridSpan w:val="2"/>
            <w:tcBorders>
              <w:bottom w:val="single" w:sz="12" w:space="0" w:color="8EAADB"/>
            </w:tcBorders>
            <w:shd w:val="clear" w:color="auto" w:fill="auto"/>
            <w:tcMar>
              <w:left w:w="108" w:type="dxa"/>
            </w:tcMar>
          </w:tcPr>
          <w:p w14:paraId="12DE7755" w14:textId="77777777" w:rsidR="00D0051F" w:rsidRPr="00164C3F" w:rsidRDefault="00D0051F" w:rsidP="003E1325">
            <w:pPr>
              <w:spacing w:after="0" w:line="240" w:lineRule="auto"/>
              <w:rPr>
                <w:rFonts w:ascii="Times New Roman" w:hAnsi="Times New Roman" w:cs="Times New Roman"/>
                <w:b/>
                <w:bCs/>
              </w:rPr>
            </w:pPr>
            <w:r>
              <w:rPr>
                <w:rFonts w:ascii="Times New Roman" w:hAnsi="Times New Roman" w:cs="Times New Roman"/>
                <w:b/>
                <w:bCs/>
              </w:rPr>
              <w:t>6</w:t>
            </w:r>
            <w:r w:rsidRPr="00164C3F">
              <w:rPr>
                <w:rFonts w:ascii="Times New Roman" w:hAnsi="Times New Roman" w:cs="Times New Roman"/>
                <w:b/>
                <w:bCs/>
              </w:rPr>
              <w:t>. Pētniecības projekta īstenošanas laiks</w:t>
            </w:r>
          </w:p>
        </w:tc>
      </w:tr>
      <w:tr w:rsidR="00D0051F" w:rsidRPr="00164C3F" w14:paraId="7B04BD26" w14:textId="77777777" w:rsidTr="003E1325">
        <w:tc>
          <w:tcPr>
            <w:tcW w:w="4533" w:type="dxa"/>
            <w:shd w:val="clear" w:color="auto" w:fill="auto"/>
            <w:tcMar>
              <w:left w:w="108" w:type="dxa"/>
            </w:tcMar>
          </w:tcPr>
          <w:p w14:paraId="127008DF" w14:textId="77777777" w:rsidR="00D0051F" w:rsidRPr="00164C3F" w:rsidRDefault="00D0051F" w:rsidP="003E1325">
            <w:pPr>
              <w:spacing w:after="0" w:line="240" w:lineRule="auto"/>
              <w:jc w:val="center"/>
              <w:rPr>
                <w:rFonts w:ascii="Times New Roman" w:hAnsi="Times New Roman" w:cs="Times New Roman"/>
                <w:b/>
                <w:bCs/>
                <w:sz w:val="20"/>
              </w:rPr>
            </w:pPr>
            <w:r w:rsidRPr="00164C3F">
              <w:rPr>
                <w:rFonts w:ascii="Times New Roman" w:hAnsi="Times New Roman" w:cs="Times New Roman"/>
                <w:b/>
                <w:bCs/>
                <w:sz w:val="20"/>
                <w:szCs w:val="24"/>
                <w:lang w:eastAsia="lv-LV"/>
              </w:rPr>
              <w:t>Pētniecības projekta sākuma datums</w:t>
            </w:r>
          </w:p>
        </w:tc>
        <w:tc>
          <w:tcPr>
            <w:tcW w:w="4533" w:type="dxa"/>
            <w:shd w:val="clear" w:color="auto" w:fill="auto"/>
            <w:tcMar>
              <w:left w:w="108" w:type="dxa"/>
            </w:tcMar>
          </w:tcPr>
          <w:p w14:paraId="6F110549" w14:textId="77777777" w:rsidR="00D0051F" w:rsidRPr="00164C3F" w:rsidRDefault="00D0051F" w:rsidP="003E1325">
            <w:pPr>
              <w:spacing w:after="0" w:line="240" w:lineRule="auto"/>
              <w:jc w:val="center"/>
              <w:rPr>
                <w:rFonts w:ascii="Times New Roman" w:hAnsi="Times New Roman" w:cs="Times New Roman"/>
                <w:b/>
                <w:sz w:val="20"/>
              </w:rPr>
            </w:pPr>
            <w:r w:rsidRPr="00164C3F">
              <w:rPr>
                <w:rFonts w:ascii="Times New Roman" w:hAnsi="Times New Roman" w:cs="Times New Roman"/>
                <w:b/>
                <w:sz w:val="20"/>
                <w:szCs w:val="24"/>
                <w:lang w:eastAsia="lv-LV"/>
              </w:rPr>
              <w:t>Pētniecības projekta beigu datums</w:t>
            </w:r>
          </w:p>
        </w:tc>
      </w:tr>
      <w:tr w:rsidR="00D0051F" w:rsidRPr="00164C3F" w14:paraId="5F792392" w14:textId="77777777" w:rsidTr="003E1325">
        <w:tc>
          <w:tcPr>
            <w:tcW w:w="4533" w:type="dxa"/>
            <w:shd w:val="clear" w:color="auto" w:fill="auto"/>
            <w:tcMar>
              <w:left w:w="108" w:type="dxa"/>
            </w:tcMar>
          </w:tcPr>
          <w:p w14:paraId="7FD94FEA" w14:textId="77777777" w:rsidR="00D0051F" w:rsidRPr="00164C3F" w:rsidRDefault="00D0051F" w:rsidP="003E1325">
            <w:pPr>
              <w:spacing w:before="120" w:after="0" w:line="240" w:lineRule="auto"/>
              <w:jc w:val="center"/>
              <w:rPr>
                <w:rFonts w:ascii="Times New Roman" w:hAnsi="Times New Roman" w:cs="Times New Roman"/>
                <w:b/>
                <w:bCs/>
                <w:sz w:val="24"/>
              </w:rPr>
            </w:pPr>
          </w:p>
        </w:tc>
        <w:tc>
          <w:tcPr>
            <w:tcW w:w="4533" w:type="dxa"/>
            <w:shd w:val="clear" w:color="auto" w:fill="auto"/>
            <w:tcMar>
              <w:left w:w="108" w:type="dxa"/>
            </w:tcMar>
          </w:tcPr>
          <w:p w14:paraId="4EDBC09D" w14:textId="77777777" w:rsidR="00D0051F" w:rsidRPr="00164C3F" w:rsidRDefault="00D0051F" w:rsidP="003E1325">
            <w:pPr>
              <w:spacing w:before="120" w:after="0" w:line="240" w:lineRule="auto"/>
              <w:jc w:val="center"/>
              <w:rPr>
                <w:rFonts w:ascii="Times New Roman" w:hAnsi="Times New Roman" w:cs="Times New Roman"/>
                <w:b/>
                <w:sz w:val="24"/>
              </w:rPr>
            </w:pPr>
          </w:p>
        </w:tc>
      </w:tr>
    </w:tbl>
    <w:p w14:paraId="45567E64" w14:textId="77777777" w:rsidR="00D0051F" w:rsidRDefault="00D0051F" w:rsidP="00D0051F">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89"/>
        <w:gridCol w:w="4678"/>
      </w:tblGrid>
      <w:tr w:rsidR="00D0051F" w:rsidRPr="00164C3F" w14:paraId="64952746" w14:textId="77777777" w:rsidTr="003E1325">
        <w:tc>
          <w:tcPr>
            <w:tcW w:w="9066" w:type="dxa"/>
            <w:gridSpan w:val="2"/>
            <w:tcBorders>
              <w:bottom w:val="single" w:sz="12" w:space="0" w:color="8EAADB"/>
            </w:tcBorders>
            <w:shd w:val="clear" w:color="auto" w:fill="auto"/>
            <w:tcMar>
              <w:left w:w="108" w:type="dxa"/>
            </w:tcMar>
          </w:tcPr>
          <w:p w14:paraId="223BA0D1" w14:textId="77777777" w:rsidR="00D0051F" w:rsidRPr="00164C3F" w:rsidRDefault="00D0051F" w:rsidP="003E1325">
            <w:pPr>
              <w:spacing w:after="0" w:line="240" w:lineRule="auto"/>
              <w:rPr>
                <w:rFonts w:ascii="Times New Roman" w:hAnsi="Times New Roman" w:cs="Times New Roman"/>
                <w:b/>
                <w:bCs/>
              </w:rPr>
            </w:pPr>
            <w:r>
              <w:rPr>
                <w:rFonts w:ascii="Times New Roman" w:hAnsi="Times New Roman" w:cs="Times New Roman"/>
                <w:b/>
                <w:bCs/>
              </w:rPr>
              <w:t>7</w:t>
            </w:r>
            <w:r w:rsidRPr="00164C3F">
              <w:rPr>
                <w:rFonts w:ascii="Times New Roman" w:hAnsi="Times New Roman" w:cs="Times New Roman"/>
                <w:b/>
                <w:bCs/>
              </w:rPr>
              <w:t>. Pētniecības projekta īstenošanas vieta</w:t>
            </w:r>
          </w:p>
        </w:tc>
      </w:tr>
      <w:tr w:rsidR="00D0051F" w:rsidRPr="00164C3F" w14:paraId="4CA843AE" w14:textId="77777777" w:rsidTr="003E1325">
        <w:tc>
          <w:tcPr>
            <w:tcW w:w="4389" w:type="dxa"/>
            <w:shd w:val="clear" w:color="auto" w:fill="auto"/>
            <w:tcMar>
              <w:left w:w="108" w:type="dxa"/>
            </w:tcMar>
          </w:tcPr>
          <w:p w14:paraId="49108EDB" w14:textId="77777777" w:rsidR="00D0051F" w:rsidRPr="00164C3F" w:rsidRDefault="00D0051F" w:rsidP="003E1325">
            <w:pPr>
              <w:spacing w:after="0" w:line="240" w:lineRule="auto"/>
              <w:rPr>
                <w:rFonts w:ascii="Times New Roman" w:hAnsi="Times New Roman" w:cs="Times New Roman"/>
                <w:b/>
                <w:bCs/>
                <w:sz w:val="20"/>
              </w:rPr>
            </w:pPr>
            <w:r w:rsidRPr="00164C3F">
              <w:rPr>
                <w:rFonts w:ascii="Times New Roman" w:hAnsi="Times New Roman" w:cs="Times New Roman"/>
                <w:b/>
                <w:bCs/>
                <w:sz w:val="20"/>
              </w:rPr>
              <w:t>Adrese</w:t>
            </w:r>
          </w:p>
        </w:tc>
        <w:tc>
          <w:tcPr>
            <w:tcW w:w="4677" w:type="dxa"/>
            <w:shd w:val="clear" w:color="auto" w:fill="auto"/>
            <w:tcMar>
              <w:left w:w="108" w:type="dxa"/>
            </w:tcMar>
          </w:tcPr>
          <w:p w14:paraId="1B454D04" w14:textId="77777777" w:rsidR="00D0051F" w:rsidRPr="00164C3F" w:rsidRDefault="00D0051F" w:rsidP="003E1325">
            <w:pPr>
              <w:spacing w:after="0" w:line="240" w:lineRule="auto"/>
              <w:rPr>
                <w:rFonts w:ascii="Times New Roman" w:hAnsi="Times New Roman" w:cs="Times New Roman"/>
                <w:b/>
                <w:sz w:val="20"/>
              </w:rPr>
            </w:pPr>
          </w:p>
        </w:tc>
      </w:tr>
      <w:tr w:rsidR="00D0051F" w:rsidRPr="00164C3F" w14:paraId="3451233E" w14:textId="77777777" w:rsidTr="003E1325">
        <w:tc>
          <w:tcPr>
            <w:tcW w:w="4389" w:type="dxa"/>
            <w:shd w:val="clear" w:color="auto" w:fill="auto"/>
            <w:tcMar>
              <w:left w:w="108" w:type="dxa"/>
            </w:tcMar>
          </w:tcPr>
          <w:p w14:paraId="6E395103" w14:textId="77777777" w:rsidR="00D0051F" w:rsidRPr="00164C3F" w:rsidRDefault="00D0051F" w:rsidP="003E1325">
            <w:pPr>
              <w:spacing w:after="0" w:line="240" w:lineRule="auto"/>
              <w:rPr>
                <w:b/>
                <w:bCs/>
              </w:rPr>
            </w:pPr>
            <w:r w:rsidRPr="00164C3F">
              <w:rPr>
                <w:rFonts w:ascii="Times New Roman" w:hAnsi="Times New Roman" w:cs="Times New Roman"/>
                <w:b/>
                <w:bCs/>
                <w:sz w:val="20"/>
                <w:lang w:eastAsia="lv-LV"/>
              </w:rPr>
              <w:t xml:space="preserve">ATVK kods </w:t>
            </w:r>
            <w:proofErr w:type="gramStart"/>
            <w:r w:rsidRPr="00164C3F">
              <w:rPr>
                <w:rFonts w:ascii="Times New Roman" w:hAnsi="Times New Roman" w:cs="Times New Roman"/>
                <w:b/>
                <w:bCs/>
                <w:i/>
                <w:sz w:val="20"/>
                <w:lang w:eastAsia="lv-LV"/>
              </w:rPr>
              <w:t>(</w:t>
            </w:r>
            <w:proofErr w:type="gramEnd"/>
            <w:r w:rsidRPr="00164C3F">
              <w:rPr>
                <w:rFonts w:ascii="Times New Roman" w:hAnsi="Times New Roman" w:cs="Times New Roman"/>
                <w:b/>
                <w:bCs/>
                <w:i/>
                <w:sz w:val="20"/>
                <w:lang w:eastAsia="lv-LV"/>
              </w:rPr>
              <w:t xml:space="preserve">saskaņā ar Centrālās statistikas pārvaldes lietoto Administratīvo teritoriju un teritoriālo vienību klasifikatoru, kurš pieejams </w:t>
            </w:r>
            <w:hyperlink r:id="rId14">
              <w:r w:rsidRPr="00164C3F">
                <w:rPr>
                  <w:rStyle w:val="InternetLink"/>
                  <w:rFonts w:ascii="Times New Roman" w:hAnsi="Times New Roman" w:cs="Times New Roman"/>
                  <w:b/>
                  <w:bCs/>
                  <w:lang w:eastAsia="lv-LV"/>
                </w:rPr>
                <w:t>http://www.csb.gov.lv/node/29893/list</w:t>
              </w:r>
            </w:hyperlink>
            <w:r w:rsidRPr="00164C3F">
              <w:rPr>
                <w:rFonts w:ascii="Times New Roman" w:hAnsi="Times New Roman" w:cs="Times New Roman"/>
                <w:b/>
                <w:bCs/>
                <w:i/>
                <w:sz w:val="20"/>
              </w:rPr>
              <w:t>)</w:t>
            </w:r>
          </w:p>
        </w:tc>
        <w:tc>
          <w:tcPr>
            <w:tcW w:w="4677" w:type="dxa"/>
            <w:shd w:val="clear" w:color="auto" w:fill="auto"/>
            <w:tcMar>
              <w:left w:w="108" w:type="dxa"/>
            </w:tcMar>
          </w:tcPr>
          <w:p w14:paraId="27E5C206" w14:textId="77777777" w:rsidR="00D0051F" w:rsidRPr="00164C3F" w:rsidRDefault="00D0051F" w:rsidP="003E1325">
            <w:pPr>
              <w:spacing w:after="0" w:line="240" w:lineRule="auto"/>
              <w:rPr>
                <w:rFonts w:ascii="Times New Roman" w:hAnsi="Times New Roman" w:cs="Times New Roman"/>
                <w:b/>
                <w:sz w:val="20"/>
              </w:rPr>
            </w:pPr>
          </w:p>
        </w:tc>
      </w:tr>
    </w:tbl>
    <w:p w14:paraId="27C1CACE" w14:textId="77777777" w:rsidR="00D0051F" w:rsidRDefault="00D0051F" w:rsidP="00D0051F">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7"/>
        <w:gridCol w:w="2267"/>
        <w:gridCol w:w="2266"/>
        <w:gridCol w:w="2267"/>
      </w:tblGrid>
      <w:tr w:rsidR="00D0051F" w:rsidRPr="00164C3F" w14:paraId="7497080E" w14:textId="77777777" w:rsidTr="003E1325">
        <w:tc>
          <w:tcPr>
            <w:tcW w:w="9066" w:type="dxa"/>
            <w:gridSpan w:val="4"/>
            <w:tcBorders>
              <w:bottom w:val="single" w:sz="12" w:space="0" w:color="8EAADB"/>
            </w:tcBorders>
            <w:shd w:val="clear" w:color="auto" w:fill="auto"/>
            <w:tcMar>
              <w:left w:w="108" w:type="dxa"/>
            </w:tcMar>
          </w:tcPr>
          <w:p w14:paraId="508E0D0A" w14:textId="77777777" w:rsidR="00D0051F" w:rsidRPr="00164C3F" w:rsidRDefault="00D0051F" w:rsidP="003E1325">
            <w:pPr>
              <w:spacing w:after="0" w:line="240" w:lineRule="auto"/>
              <w:rPr>
                <w:rFonts w:ascii="Times New Roman" w:hAnsi="Times New Roman" w:cs="Times New Roman"/>
                <w:b/>
                <w:bCs/>
              </w:rPr>
            </w:pPr>
            <w:r>
              <w:rPr>
                <w:rFonts w:ascii="Times New Roman" w:hAnsi="Times New Roman" w:cs="Times New Roman"/>
                <w:b/>
                <w:bCs/>
              </w:rPr>
              <w:t>8</w:t>
            </w:r>
            <w:r w:rsidRPr="00164C3F">
              <w:rPr>
                <w:rFonts w:ascii="Times New Roman" w:hAnsi="Times New Roman" w:cs="Times New Roman"/>
                <w:b/>
                <w:bCs/>
              </w:rPr>
              <w:t xml:space="preserve">. Pētniecības projekta izmaksas un intensitāte </w:t>
            </w:r>
            <w:r w:rsidRPr="00164C3F">
              <w:rPr>
                <w:rFonts w:ascii="Times New Roman" w:hAnsi="Times New Roman" w:cs="Times New Roman"/>
                <w:bCs/>
                <w:i/>
              </w:rPr>
              <w:t>(</w:t>
            </w:r>
            <w:r w:rsidRPr="00164C3F">
              <w:rPr>
                <w:rFonts w:ascii="Times New Roman" w:hAnsi="Times New Roman"/>
                <w:bCs/>
                <w:i/>
                <w:lang w:eastAsia="lv-LV"/>
              </w:rPr>
              <w:t xml:space="preserve">norāda katram </w:t>
            </w:r>
            <w:r>
              <w:rPr>
                <w:rFonts w:ascii="Times New Roman" w:hAnsi="Times New Roman"/>
                <w:bCs/>
                <w:i/>
                <w:lang w:eastAsia="lv-LV"/>
              </w:rPr>
              <w:t>pētniecības p</w:t>
            </w:r>
            <w:r w:rsidRPr="00164C3F">
              <w:rPr>
                <w:rFonts w:ascii="Times New Roman" w:hAnsi="Times New Roman"/>
                <w:bCs/>
                <w:i/>
                <w:lang w:eastAsia="lv-LV"/>
              </w:rPr>
              <w:t>rojekta īstenotājam atsevišķi, ja ir vairāki sadarbības partneri)</w:t>
            </w:r>
          </w:p>
        </w:tc>
      </w:tr>
      <w:tr w:rsidR="00D0051F" w:rsidRPr="00164C3F" w14:paraId="39CCE73B" w14:textId="77777777" w:rsidTr="003E1325">
        <w:tc>
          <w:tcPr>
            <w:tcW w:w="2266" w:type="dxa"/>
            <w:shd w:val="clear" w:color="auto" w:fill="auto"/>
            <w:tcMar>
              <w:left w:w="108" w:type="dxa"/>
            </w:tcMar>
          </w:tcPr>
          <w:p w14:paraId="611CEF9A" w14:textId="77777777" w:rsidR="00D0051F" w:rsidRPr="00164C3F" w:rsidRDefault="00D0051F" w:rsidP="003E1325">
            <w:pPr>
              <w:spacing w:after="0" w:line="240" w:lineRule="auto"/>
              <w:jc w:val="center"/>
              <w:rPr>
                <w:rFonts w:ascii="Times New Roman" w:hAnsi="Times New Roman" w:cs="Times New Roman"/>
                <w:b/>
                <w:bCs/>
                <w:sz w:val="20"/>
              </w:rPr>
            </w:pPr>
            <w:r w:rsidRPr="00164C3F">
              <w:rPr>
                <w:rFonts w:ascii="Times New Roman" w:hAnsi="Times New Roman"/>
                <w:b/>
                <w:bCs/>
                <w:sz w:val="20"/>
                <w:szCs w:val="24"/>
                <w:lang w:eastAsia="lv-LV"/>
              </w:rPr>
              <w:t xml:space="preserve">Pētniecības projekta kopējās attiecināmās izmaksas, </w:t>
            </w:r>
            <w:r w:rsidRPr="00164C3F">
              <w:rPr>
                <w:rFonts w:ascii="Times New Roman" w:hAnsi="Times New Roman"/>
                <w:b/>
                <w:bCs/>
                <w:i/>
                <w:sz w:val="20"/>
                <w:szCs w:val="24"/>
                <w:lang w:eastAsia="lv-LV"/>
              </w:rPr>
              <w:t>euro</w:t>
            </w:r>
          </w:p>
        </w:tc>
        <w:tc>
          <w:tcPr>
            <w:tcW w:w="2267" w:type="dxa"/>
            <w:shd w:val="clear" w:color="auto" w:fill="auto"/>
            <w:tcMar>
              <w:left w:w="108" w:type="dxa"/>
            </w:tcMar>
          </w:tcPr>
          <w:p w14:paraId="2E20E427" w14:textId="77777777" w:rsidR="00D0051F" w:rsidRPr="00164C3F" w:rsidRDefault="00D0051F" w:rsidP="003E1325">
            <w:pPr>
              <w:spacing w:after="0" w:line="240" w:lineRule="auto"/>
              <w:jc w:val="center"/>
              <w:rPr>
                <w:rFonts w:ascii="Times New Roman" w:hAnsi="Times New Roman" w:cs="Times New Roman"/>
                <w:b/>
                <w:sz w:val="20"/>
              </w:rPr>
            </w:pPr>
            <w:r w:rsidRPr="00164C3F">
              <w:rPr>
                <w:rFonts w:ascii="Times New Roman" w:hAnsi="Times New Roman"/>
                <w:b/>
                <w:sz w:val="20"/>
                <w:szCs w:val="24"/>
                <w:lang w:eastAsia="lv-LV"/>
              </w:rPr>
              <w:t xml:space="preserve">tai skaitā, </w:t>
            </w:r>
            <w:r>
              <w:rPr>
                <w:rFonts w:ascii="Times New Roman" w:hAnsi="Times New Roman"/>
                <w:b/>
                <w:sz w:val="20"/>
                <w:szCs w:val="24"/>
                <w:lang w:eastAsia="lv-LV"/>
              </w:rPr>
              <w:t>Atveseļošanas un noturības mehānisma</w:t>
            </w:r>
            <w:r w:rsidRPr="00164C3F">
              <w:rPr>
                <w:rFonts w:ascii="Times New Roman" w:hAnsi="Times New Roman"/>
                <w:b/>
                <w:sz w:val="20"/>
                <w:szCs w:val="24"/>
                <w:lang w:eastAsia="lv-LV"/>
              </w:rPr>
              <w:t xml:space="preserve"> līdzfinansējums, </w:t>
            </w:r>
            <w:r w:rsidRPr="00164C3F">
              <w:rPr>
                <w:rFonts w:ascii="Times New Roman" w:hAnsi="Times New Roman"/>
                <w:b/>
                <w:i/>
                <w:sz w:val="20"/>
                <w:szCs w:val="24"/>
                <w:lang w:eastAsia="lv-LV"/>
              </w:rPr>
              <w:t>euro</w:t>
            </w:r>
          </w:p>
        </w:tc>
        <w:tc>
          <w:tcPr>
            <w:tcW w:w="2266" w:type="dxa"/>
            <w:shd w:val="clear" w:color="auto" w:fill="auto"/>
            <w:tcMar>
              <w:left w:w="108" w:type="dxa"/>
            </w:tcMar>
          </w:tcPr>
          <w:p w14:paraId="3EDD73A6" w14:textId="77777777" w:rsidR="00D0051F" w:rsidRPr="00164C3F" w:rsidRDefault="00D0051F" w:rsidP="003E1325">
            <w:pPr>
              <w:spacing w:after="0" w:line="240" w:lineRule="auto"/>
              <w:jc w:val="center"/>
              <w:rPr>
                <w:rFonts w:ascii="Times New Roman" w:hAnsi="Times New Roman" w:cs="Times New Roman"/>
                <w:b/>
                <w:sz w:val="20"/>
              </w:rPr>
            </w:pPr>
            <w:r w:rsidRPr="00164C3F">
              <w:rPr>
                <w:rFonts w:ascii="Times New Roman" w:hAnsi="Times New Roman"/>
                <w:b/>
                <w:sz w:val="20"/>
                <w:szCs w:val="24"/>
                <w:lang w:eastAsia="lv-LV"/>
              </w:rPr>
              <w:t xml:space="preserve">Finansējuma intensitāte, </w:t>
            </w:r>
            <w:r w:rsidRPr="00164C3F">
              <w:rPr>
                <w:rFonts w:ascii="Times New Roman" w:hAnsi="Times New Roman"/>
                <w:b/>
                <w:i/>
                <w:sz w:val="20"/>
                <w:szCs w:val="24"/>
                <w:lang w:eastAsia="lv-LV"/>
              </w:rPr>
              <w:t>%</w:t>
            </w:r>
          </w:p>
        </w:tc>
        <w:tc>
          <w:tcPr>
            <w:tcW w:w="2267" w:type="dxa"/>
            <w:shd w:val="clear" w:color="auto" w:fill="auto"/>
            <w:tcMar>
              <w:left w:w="108" w:type="dxa"/>
            </w:tcMar>
          </w:tcPr>
          <w:p w14:paraId="50AA8C15" w14:textId="77777777" w:rsidR="00D0051F" w:rsidRPr="00164C3F" w:rsidRDefault="00D0051F" w:rsidP="003E1325">
            <w:pPr>
              <w:spacing w:after="0" w:line="240" w:lineRule="auto"/>
              <w:jc w:val="center"/>
              <w:rPr>
                <w:rFonts w:ascii="Times New Roman" w:hAnsi="Times New Roman" w:cs="Times New Roman"/>
                <w:b/>
                <w:sz w:val="20"/>
              </w:rPr>
            </w:pPr>
            <w:r w:rsidRPr="00164C3F">
              <w:rPr>
                <w:rFonts w:ascii="Times New Roman" w:hAnsi="Times New Roman"/>
                <w:b/>
                <w:sz w:val="20"/>
                <w:szCs w:val="24"/>
                <w:lang w:eastAsia="lv-LV"/>
              </w:rPr>
              <w:t>Atbalsta veids</w:t>
            </w:r>
          </w:p>
        </w:tc>
      </w:tr>
      <w:tr w:rsidR="00D0051F" w:rsidRPr="00164C3F" w14:paraId="5B764B69" w14:textId="77777777" w:rsidTr="003E1325">
        <w:tc>
          <w:tcPr>
            <w:tcW w:w="2266" w:type="dxa"/>
            <w:shd w:val="clear" w:color="auto" w:fill="auto"/>
            <w:tcMar>
              <w:left w:w="108" w:type="dxa"/>
            </w:tcMar>
          </w:tcPr>
          <w:p w14:paraId="04CFA7F7" w14:textId="77777777" w:rsidR="00D0051F" w:rsidRPr="00164C3F" w:rsidRDefault="00D0051F" w:rsidP="003E1325">
            <w:pPr>
              <w:spacing w:before="120" w:after="0" w:line="240" w:lineRule="auto"/>
              <w:jc w:val="center"/>
              <w:rPr>
                <w:rFonts w:ascii="Times New Roman" w:hAnsi="Times New Roman" w:cs="Times New Roman"/>
                <w:bCs/>
                <w:color w:val="FF0000"/>
                <w:sz w:val="24"/>
                <w:highlight w:val="yellow"/>
              </w:rPr>
            </w:pPr>
          </w:p>
        </w:tc>
        <w:tc>
          <w:tcPr>
            <w:tcW w:w="2267" w:type="dxa"/>
            <w:shd w:val="clear" w:color="auto" w:fill="auto"/>
            <w:tcMar>
              <w:left w:w="108" w:type="dxa"/>
            </w:tcMar>
          </w:tcPr>
          <w:p w14:paraId="2D6B66EE" w14:textId="77777777" w:rsidR="00D0051F" w:rsidRPr="00164C3F" w:rsidRDefault="00D0051F" w:rsidP="003E1325">
            <w:pPr>
              <w:spacing w:before="120" w:after="0" w:line="240" w:lineRule="auto"/>
              <w:jc w:val="center"/>
              <w:rPr>
                <w:rFonts w:ascii="Times New Roman" w:hAnsi="Times New Roman" w:cs="Times New Roman"/>
                <w:color w:val="FF0000"/>
                <w:sz w:val="24"/>
                <w:highlight w:val="yellow"/>
              </w:rPr>
            </w:pPr>
          </w:p>
        </w:tc>
        <w:tc>
          <w:tcPr>
            <w:tcW w:w="2266" w:type="dxa"/>
            <w:shd w:val="clear" w:color="auto" w:fill="auto"/>
            <w:tcMar>
              <w:left w:w="108" w:type="dxa"/>
            </w:tcMar>
          </w:tcPr>
          <w:p w14:paraId="0C5874C8" w14:textId="77777777" w:rsidR="00D0051F" w:rsidRPr="00164C3F" w:rsidRDefault="00D0051F" w:rsidP="003E1325">
            <w:pPr>
              <w:spacing w:before="120" w:after="0" w:line="240" w:lineRule="auto"/>
              <w:jc w:val="center"/>
              <w:rPr>
                <w:rFonts w:ascii="Times New Roman" w:hAnsi="Times New Roman" w:cs="Times New Roman"/>
                <w:sz w:val="24"/>
              </w:rPr>
            </w:pPr>
          </w:p>
        </w:tc>
        <w:tc>
          <w:tcPr>
            <w:tcW w:w="2267" w:type="dxa"/>
            <w:shd w:val="clear" w:color="auto" w:fill="auto"/>
            <w:tcMar>
              <w:left w:w="108" w:type="dxa"/>
            </w:tcMar>
          </w:tcPr>
          <w:p w14:paraId="3884D89A" w14:textId="77777777" w:rsidR="00D0051F" w:rsidRPr="00164C3F" w:rsidRDefault="00D0051F" w:rsidP="003E1325">
            <w:pPr>
              <w:spacing w:before="120" w:after="0" w:line="240" w:lineRule="auto"/>
              <w:jc w:val="center"/>
              <w:rPr>
                <w:rFonts w:ascii="Times New Roman" w:hAnsi="Times New Roman" w:cs="Times New Roman"/>
                <w:sz w:val="24"/>
              </w:rPr>
            </w:pPr>
            <w:r>
              <w:rPr>
                <w:rFonts w:ascii="Times New Roman" w:hAnsi="Times New Roman" w:cs="Times New Roman"/>
                <w:sz w:val="24"/>
              </w:rPr>
              <w:t>grants</w:t>
            </w:r>
          </w:p>
        </w:tc>
      </w:tr>
    </w:tbl>
    <w:p w14:paraId="6437CF36" w14:textId="77777777" w:rsidR="00D0051F" w:rsidRDefault="00D0051F" w:rsidP="00D0051F">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D0051F" w:rsidRPr="00164C3F" w14:paraId="66BEF926" w14:textId="77777777" w:rsidTr="003E1325">
        <w:trPr>
          <w:trHeight w:val="272"/>
        </w:trPr>
        <w:tc>
          <w:tcPr>
            <w:tcW w:w="9072" w:type="dxa"/>
            <w:shd w:val="clear" w:color="auto" w:fill="auto"/>
            <w:tcMar>
              <w:left w:w="108" w:type="dxa"/>
            </w:tcMar>
          </w:tcPr>
          <w:p w14:paraId="4C15432D" w14:textId="77777777" w:rsidR="00D0051F" w:rsidRPr="00164C3F" w:rsidRDefault="00D0051F" w:rsidP="003E1325">
            <w:pPr>
              <w:spacing w:after="0" w:line="240" w:lineRule="auto"/>
              <w:rPr>
                <w:rFonts w:ascii="Times New Roman" w:hAnsi="Times New Roman" w:cs="Times New Roman"/>
                <w:b/>
              </w:rPr>
            </w:pPr>
            <w:r>
              <w:rPr>
                <w:rFonts w:ascii="Times New Roman" w:hAnsi="Times New Roman" w:cs="Times New Roman"/>
                <w:b/>
              </w:rPr>
              <w:t>9</w:t>
            </w:r>
            <w:r w:rsidRPr="00164C3F">
              <w:rPr>
                <w:rFonts w:ascii="Times New Roman" w:hAnsi="Times New Roman" w:cs="Times New Roman"/>
                <w:b/>
              </w:rPr>
              <w:t xml:space="preserve">. Pētniecības projekta pilns apraksts </w:t>
            </w:r>
            <w:r w:rsidRPr="00164C3F">
              <w:rPr>
                <w:rFonts w:ascii="Times New Roman" w:hAnsi="Times New Roman" w:cs="Times New Roman"/>
                <w:i/>
              </w:rPr>
              <w:t>(</w:t>
            </w:r>
            <w:r w:rsidRPr="0053326C">
              <w:rPr>
                <w:rFonts w:ascii="Times New Roman" w:hAnsi="Times New Roman" w:cs="Times New Roman"/>
                <w:i/>
              </w:rPr>
              <w:t>norāda pētniecības projekta īstenošanas nepieciešamības pamatojumu, plānotās aktivitātes pa atsevišķiem pētījuma projekta veidiem, komercializācijas potenciāla raksturojumu, skaidrojumu, ka projektā paredzētās iegūstamās zināšanas nav pieejamas citur</w:t>
            </w:r>
            <w:proofErr w:type="gramStart"/>
            <w:r w:rsidRPr="0053326C">
              <w:rPr>
                <w:rFonts w:ascii="Times New Roman" w:hAnsi="Times New Roman" w:cs="Times New Roman"/>
                <w:i/>
              </w:rPr>
              <w:t xml:space="preserve"> vai ir aizsargātas</w:t>
            </w:r>
            <w:proofErr w:type="gramEnd"/>
            <w:r w:rsidRPr="0053326C">
              <w:rPr>
                <w:rFonts w:ascii="Times New Roman" w:hAnsi="Times New Roman" w:cs="Times New Roman"/>
                <w:i/>
              </w:rPr>
              <w:t>, attiecīgi šo zināšanu iegūšana palielina industrijas zināšanu apjomu</w:t>
            </w:r>
            <w:r w:rsidRPr="00164C3F">
              <w:rPr>
                <w:rFonts w:ascii="Times New Roman" w:hAnsi="Times New Roman" w:cs="Times New Roman"/>
                <w:i/>
                <w:szCs w:val="24"/>
                <w:lang w:eastAsia="lv-LV"/>
              </w:rPr>
              <w:t>)</w:t>
            </w:r>
          </w:p>
        </w:tc>
      </w:tr>
      <w:tr w:rsidR="00D0051F" w:rsidRPr="00164C3F" w14:paraId="1DFB1282" w14:textId="77777777" w:rsidTr="003E1325">
        <w:trPr>
          <w:trHeight w:val="272"/>
        </w:trPr>
        <w:tc>
          <w:tcPr>
            <w:tcW w:w="9072" w:type="dxa"/>
            <w:shd w:val="clear" w:color="auto" w:fill="auto"/>
            <w:tcMar>
              <w:left w:w="108" w:type="dxa"/>
            </w:tcMar>
          </w:tcPr>
          <w:p w14:paraId="476924E9" w14:textId="77777777" w:rsidR="00D0051F" w:rsidRPr="00164C3F" w:rsidRDefault="00D0051F" w:rsidP="003E1325">
            <w:pPr>
              <w:spacing w:before="120" w:after="0" w:line="240" w:lineRule="auto"/>
              <w:jc w:val="both"/>
              <w:rPr>
                <w:rFonts w:ascii="Times New Roman" w:hAnsi="Times New Roman" w:cs="Times New Roman"/>
                <w:sz w:val="24"/>
              </w:rPr>
            </w:pPr>
          </w:p>
          <w:p w14:paraId="27B9CD05" w14:textId="77777777" w:rsidR="00D0051F" w:rsidRPr="00164C3F" w:rsidRDefault="00D0051F" w:rsidP="003E1325">
            <w:pPr>
              <w:spacing w:before="120" w:after="0" w:line="240" w:lineRule="auto"/>
              <w:jc w:val="both"/>
              <w:rPr>
                <w:rFonts w:ascii="Times New Roman" w:hAnsi="Times New Roman" w:cs="Times New Roman"/>
                <w:sz w:val="24"/>
              </w:rPr>
            </w:pPr>
          </w:p>
        </w:tc>
      </w:tr>
    </w:tbl>
    <w:p w14:paraId="4401C8F6" w14:textId="77777777" w:rsidR="00D0051F" w:rsidRDefault="00D0051F" w:rsidP="00D0051F">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D0051F" w:rsidRPr="00164C3F" w14:paraId="4C87387A" w14:textId="77777777" w:rsidTr="003E1325">
        <w:trPr>
          <w:trHeight w:val="272"/>
        </w:trPr>
        <w:tc>
          <w:tcPr>
            <w:tcW w:w="9072" w:type="dxa"/>
            <w:shd w:val="clear" w:color="auto" w:fill="auto"/>
            <w:tcMar>
              <w:left w:w="108" w:type="dxa"/>
            </w:tcMar>
          </w:tcPr>
          <w:p w14:paraId="13876700" w14:textId="77777777" w:rsidR="00D0051F" w:rsidRPr="00164C3F" w:rsidRDefault="00D0051F" w:rsidP="003E1325">
            <w:pPr>
              <w:spacing w:after="0" w:line="240" w:lineRule="auto"/>
              <w:rPr>
                <w:rFonts w:ascii="Times New Roman" w:hAnsi="Times New Roman" w:cs="Times New Roman"/>
                <w:b/>
              </w:rPr>
            </w:pPr>
            <w:r>
              <w:rPr>
                <w:rFonts w:ascii="Times New Roman" w:hAnsi="Times New Roman" w:cs="Times New Roman"/>
                <w:b/>
              </w:rPr>
              <w:t>10</w:t>
            </w:r>
            <w:r w:rsidRPr="00164C3F">
              <w:rPr>
                <w:rFonts w:ascii="Times New Roman" w:hAnsi="Times New Roman" w:cs="Times New Roman"/>
                <w:b/>
              </w:rPr>
              <w:t xml:space="preserve">. Detalizētas pētniecības projekta izmaksas un intensitāte </w:t>
            </w:r>
            <w:r w:rsidRPr="00164C3F">
              <w:rPr>
                <w:rFonts w:ascii="Times New Roman" w:hAnsi="Times New Roman" w:cs="Times New Roman"/>
                <w:i/>
              </w:rPr>
              <w:t>(</w:t>
            </w:r>
            <w:r w:rsidRPr="0053326C">
              <w:rPr>
                <w:rFonts w:ascii="Times New Roman" w:hAnsi="Times New Roman" w:cs="Times New Roman"/>
                <w:i/>
              </w:rPr>
              <w:t>šajā punktā norāda detalizētas pētniecības projekta izmaksas vai arī pievieno pielikumā detalizētu pētniecības projekta tāmi</w:t>
            </w:r>
            <w:r w:rsidRPr="00164C3F">
              <w:rPr>
                <w:rFonts w:ascii="Times New Roman" w:hAnsi="Times New Roman" w:cs="Times New Roman"/>
                <w:i/>
              </w:rPr>
              <w:t>).</w:t>
            </w:r>
          </w:p>
        </w:tc>
      </w:tr>
      <w:tr w:rsidR="00D0051F" w:rsidRPr="00164C3F" w14:paraId="45E314B9" w14:textId="77777777" w:rsidTr="003E1325">
        <w:trPr>
          <w:trHeight w:val="272"/>
        </w:trPr>
        <w:tc>
          <w:tcPr>
            <w:tcW w:w="9072" w:type="dxa"/>
            <w:shd w:val="clear" w:color="auto" w:fill="auto"/>
            <w:tcMar>
              <w:left w:w="108" w:type="dxa"/>
            </w:tcMar>
          </w:tcPr>
          <w:p w14:paraId="7A8E731D" w14:textId="77777777" w:rsidR="00D0051F" w:rsidRPr="00164C3F" w:rsidRDefault="00D0051F" w:rsidP="003E1325">
            <w:pPr>
              <w:spacing w:before="120" w:after="0" w:line="240" w:lineRule="auto"/>
              <w:rPr>
                <w:rFonts w:ascii="Times New Roman" w:hAnsi="Times New Roman"/>
                <w:sz w:val="24"/>
                <w:szCs w:val="24"/>
                <w:lang w:eastAsia="lv-LV"/>
              </w:rPr>
            </w:pPr>
          </w:p>
        </w:tc>
      </w:tr>
    </w:tbl>
    <w:p w14:paraId="339EDA58" w14:textId="77777777" w:rsidR="00D0051F" w:rsidRDefault="00D0051F" w:rsidP="00D0051F">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D0051F" w:rsidRPr="00164C3F" w14:paraId="445D747C" w14:textId="77777777" w:rsidTr="003E1325">
        <w:trPr>
          <w:trHeight w:val="272"/>
        </w:trPr>
        <w:tc>
          <w:tcPr>
            <w:tcW w:w="9072" w:type="dxa"/>
            <w:shd w:val="clear" w:color="auto" w:fill="auto"/>
            <w:tcMar>
              <w:left w:w="108" w:type="dxa"/>
            </w:tcMar>
          </w:tcPr>
          <w:p w14:paraId="702B3357" w14:textId="77777777" w:rsidR="00D0051F" w:rsidRPr="00164C3F" w:rsidRDefault="00D0051F" w:rsidP="003E1325">
            <w:pPr>
              <w:spacing w:after="0" w:line="240" w:lineRule="auto"/>
              <w:rPr>
                <w:rFonts w:ascii="Times New Roman" w:hAnsi="Times New Roman" w:cs="Times New Roman"/>
                <w:b/>
              </w:rPr>
            </w:pPr>
            <w:r>
              <w:rPr>
                <w:rFonts w:ascii="Times New Roman" w:hAnsi="Times New Roman" w:cs="Times New Roman"/>
                <w:b/>
              </w:rPr>
              <w:t>11</w:t>
            </w:r>
            <w:r w:rsidRPr="00164C3F">
              <w:rPr>
                <w:rFonts w:ascii="Times New Roman" w:hAnsi="Times New Roman" w:cs="Times New Roman"/>
                <w:b/>
              </w:rPr>
              <w:t xml:space="preserve">. Izmaksu apvienošana </w:t>
            </w:r>
            <w:r w:rsidRPr="00164C3F">
              <w:rPr>
                <w:rFonts w:ascii="Times New Roman" w:hAnsi="Times New Roman" w:cs="Times New Roman"/>
                <w:i/>
              </w:rPr>
              <w:t>(</w:t>
            </w:r>
            <w:r>
              <w:rPr>
                <w:rFonts w:ascii="Times New Roman" w:hAnsi="Times New Roman" w:cs="Times New Roman"/>
                <w:i/>
              </w:rPr>
              <w:t>ja attiecināms, v</w:t>
            </w:r>
            <w:r w:rsidRPr="00164C3F">
              <w:rPr>
                <w:rFonts w:ascii="Times New Roman" w:hAnsi="Times New Roman"/>
                <w:i/>
                <w:szCs w:val="24"/>
                <w:lang w:eastAsia="lv-LV"/>
              </w:rPr>
              <w:t xml:space="preserve">ai ir plānota izmaksu apvienošana saskaņā ar MK noteikumu </w:t>
            </w:r>
            <w:r>
              <w:rPr>
                <w:rFonts w:ascii="Times New Roman" w:hAnsi="Times New Roman"/>
                <w:i/>
                <w:szCs w:val="24"/>
                <w:lang w:eastAsia="lv-LV"/>
              </w:rPr>
              <w:t>Nr. 418 32</w:t>
            </w:r>
            <w:r w:rsidRPr="00164C3F">
              <w:rPr>
                <w:rFonts w:ascii="Times New Roman" w:hAnsi="Times New Roman"/>
                <w:i/>
                <w:szCs w:val="24"/>
                <w:lang w:eastAsia="lv-LV"/>
              </w:rPr>
              <w:t>.punktu</w:t>
            </w:r>
            <w:proofErr w:type="gramStart"/>
            <w:r w:rsidRPr="00164C3F">
              <w:rPr>
                <w:rFonts w:ascii="Times New Roman" w:hAnsi="Times New Roman"/>
                <w:i/>
                <w:szCs w:val="24"/>
                <w:lang w:eastAsia="lv-LV"/>
              </w:rPr>
              <w:t xml:space="preserve"> ?</w:t>
            </w:r>
            <w:proofErr w:type="gramEnd"/>
            <w:r w:rsidRPr="00164C3F">
              <w:rPr>
                <w:rFonts w:ascii="Times New Roman" w:hAnsi="Times New Roman"/>
                <w:i/>
                <w:szCs w:val="24"/>
                <w:lang w:eastAsia="lv-LV"/>
              </w:rPr>
              <w:t>).</w:t>
            </w:r>
          </w:p>
        </w:tc>
      </w:tr>
      <w:tr w:rsidR="00D0051F" w:rsidRPr="00164C3F" w14:paraId="58AF979A" w14:textId="77777777" w:rsidTr="003E1325">
        <w:trPr>
          <w:trHeight w:val="272"/>
        </w:trPr>
        <w:tc>
          <w:tcPr>
            <w:tcW w:w="9072" w:type="dxa"/>
            <w:shd w:val="clear" w:color="auto" w:fill="auto"/>
            <w:tcMar>
              <w:left w:w="108" w:type="dxa"/>
            </w:tcMar>
          </w:tcPr>
          <w:p w14:paraId="504A97D5" w14:textId="77777777" w:rsidR="00D0051F" w:rsidRPr="00164C3F" w:rsidRDefault="00D0051F" w:rsidP="003E1325">
            <w:pPr>
              <w:spacing w:before="120" w:after="0" w:line="240" w:lineRule="auto"/>
              <w:rPr>
                <w:rFonts w:ascii="Times New Roman" w:hAnsi="Times New Roman"/>
                <w:sz w:val="24"/>
                <w:szCs w:val="24"/>
                <w:lang w:eastAsia="lv-LV"/>
              </w:rPr>
            </w:pPr>
          </w:p>
        </w:tc>
      </w:tr>
    </w:tbl>
    <w:p w14:paraId="6357C4E3" w14:textId="77777777" w:rsidR="00D0051F" w:rsidRDefault="00D0051F" w:rsidP="00D0051F">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89"/>
        <w:gridCol w:w="4678"/>
      </w:tblGrid>
      <w:tr w:rsidR="00D0051F" w:rsidRPr="00164C3F" w14:paraId="79A7155F" w14:textId="77777777" w:rsidTr="003E1325">
        <w:tc>
          <w:tcPr>
            <w:tcW w:w="9067" w:type="dxa"/>
            <w:gridSpan w:val="2"/>
            <w:tcBorders>
              <w:bottom w:val="single" w:sz="12" w:space="0" w:color="8EAADB"/>
            </w:tcBorders>
            <w:shd w:val="clear" w:color="auto" w:fill="auto"/>
            <w:tcMar>
              <w:left w:w="108" w:type="dxa"/>
            </w:tcMar>
          </w:tcPr>
          <w:p w14:paraId="39291F6B" w14:textId="77777777" w:rsidR="00D0051F" w:rsidRPr="00164C3F" w:rsidRDefault="00D0051F" w:rsidP="003E1325">
            <w:pPr>
              <w:spacing w:after="0" w:line="240" w:lineRule="auto"/>
              <w:rPr>
                <w:rFonts w:ascii="Times New Roman" w:hAnsi="Times New Roman" w:cs="Times New Roman"/>
                <w:b/>
                <w:bCs/>
              </w:rPr>
            </w:pPr>
            <w:r>
              <w:rPr>
                <w:rFonts w:ascii="Times New Roman" w:hAnsi="Times New Roman" w:cs="Times New Roman"/>
                <w:b/>
                <w:bCs/>
              </w:rPr>
              <w:t>12</w:t>
            </w:r>
            <w:r w:rsidRPr="00164C3F">
              <w:rPr>
                <w:rFonts w:ascii="Times New Roman" w:hAnsi="Times New Roman" w:cs="Times New Roman"/>
                <w:b/>
                <w:bCs/>
              </w:rPr>
              <w:t>. Pētniecības projekta rezultāts</w:t>
            </w:r>
            <w:r w:rsidRPr="00164C3F">
              <w:rPr>
                <w:rFonts w:ascii="Times New Roman" w:hAnsi="Times New Roman"/>
                <w:b/>
                <w:bCs/>
                <w:szCs w:val="24"/>
                <w:lang w:eastAsia="lv-LV"/>
              </w:rPr>
              <w:t xml:space="preserve"> </w:t>
            </w:r>
            <w:r w:rsidRPr="00164C3F">
              <w:rPr>
                <w:rFonts w:ascii="Times New Roman" w:hAnsi="Times New Roman"/>
                <w:bCs/>
                <w:i/>
                <w:szCs w:val="24"/>
                <w:lang w:eastAsia="lv-LV"/>
              </w:rPr>
              <w:t>(</w:t>
            </w:r>
            <w:r w:rsidRPr="0053326C">
              <w:rPr>
                <w:rFonts w:ascii="Times New Roman" w:hAnsi="Times New Roman"/>
                <w:bCs/>
                <w:i/>
                <w:szCs w:val="24"/>
                <w:lang w:eastAsia="lv-LV"/>
              </w:rPr>
              <w:t>ja pētniecības projekts ir ilgāks par 6 mēnešiem, ir jānorāda sasniedzamie starpposma rezultāti, kuru uzraudzīšanu veiks kompetences centra projektu atlases padome</w:t>
            </w:r>
            <w:r w:rsidRPr="00164C3F">
              <w:rPr>
                <w:rFonts w:ascii="Times New Roman" w:hAnsi="Times New Roman"/>
                <w:bCs/>
                <w:i/>
                <w:szCs w:val="24"/>
                <w:lang w:eastAsia="lv-LV"/>
              </w:rPr>
              <w:t>)</w:t>
            </w:r>
          </w:p>
        </w:tc>
      </w:tr>
      <w:tr w:rsidR="00D0051F" w:rsidRPr="00164C3F" w14:paraId="19ECDBF4" w14:textId="77777777" w:rsidTr="003E1325">
        <w:tc>
          <w:tcPr>
            <w:tcW w:w="4389" w:type="dxa"/>
            <w:shd w:val="clear" w:color="auto" w:fill="auto"/>
            <w:tcMar>
              <w:left w:w="108" w:type="dxa"/>
            </w:tcMar>
          </w:tcPr>
          <w:p w14:paraId="19EBE4FC" w14:textId="77777777" w:rsidR="00D0051F" w:rsidRPr="00164C3F" w:rsidRDefault="00D0051F" w:rsidP="003E1325">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1.starpposma rezultāts</w:t>
            </w:r>
          </w:p>
        </w:tc>
        <w:tc>
          <w:tcPr>
            <w:tcW w:w="4678" w:type="dxa"/>
            <w:shd w:val="clear" w:color="auto" w:fill="auto"/>
            <w:tcMar>
              <w:left w:w="108" w:type="dxa"/>
            </w:tcMar>
          </w:tcPr>
          <w:p w14:paraId="09BC5A9D" w14:textId="77777777" w:rsidR="00D0051F" w:rsidRPr="00164C3F" w:rsidRDefault="00D0051F" w:rsidP="003E1325">
            <w:pPr>
              <w:spacing w:after="0" w:line="240" w:lineRule="auto"/>
              <w:jc w:val="both"/>
              <w:rPr>
                <w:rFonts w:ascii="Times New Roman" w:hAnsi="Times New Roman"/>
                <w:bCs/>
                <w:sz w:val="20"/>
                <w:szCs w:val="24"/>
                <w:lang w:eastAsia="lv-LV"/>
              </w:rPr>
            </w:pPr>
          </w:p>
        </w:tc>
      </w:tr>
      <w:tr w:rsidR="00D0051F" w:rsidRPr="00164C3F" w14:paraId="2BABF559" w14:textId="77777777" w:rsidTr="003E1325">
        <w:tc>
          <w:tcPr>
            <w:tcW w:w="4389" w:type="dxa"/>
            <w:shd w:val="clear" w:color="auto" w:fill="auto"/>
            <w:tcMar>
              <w:left w:w="108" w:type="dxa"/>
            </w:tcMar>
          </w:tcPr>
          <w:p w14:paraId="2EBEEBD8" w14:textId="77777777" w:rsidR="00D0051F" w:rsidRPr="00164C3F" w:rsidRDefault="00D0051F" w:rsidP="003E1325">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2.starpposma rezultāts</w:t>
            </w:r>
          </w:p>
        </w:tc>
        <w:tc>
          <w:tcPr>
            <w:tcW w:w="4678" w:type="dxa"/>
            <w:shd w:val="clear" w:color="auto" w:fill="auto"/>
            <w:tcMar>
              <w:left w:w="108" w:type="dxa"/>
            </w:tcMar>
          </w:tcPr>
          <w:p w14:paraId="6D6A8CE4" w14:textId="77777777" w:rsidR="00D0051F" w:rsidRPr="00164C3F" w:rsidRDefault="00D0051F" w:rsidP="003E1325">
            <w:pPr>
              <w:spacing w:after="0" w:line="240" w:lineRule="auto"/>
              <w:jc w:val="both"/>
              <w:rPr>
                <w:rFonts w:ascii="Times New Roman" w:hAnsi="Times New Roman"/>
                <w:bCs/>
                <w:sz w:val="20"/>
                <w:szCs w:val="24"/>
                <w:lang w:eastAsia="lv-LV"/>
              </w:rPr>
            </w:pPr>
          </w:p>
        </w:tc>
      </w:tr>
      <w:tr w:rsidR="00D0051F" w:rsidRPr="00164C3F" w14:paraId="258C18F2" w14:textId="77777777" w:rsidTr="003E1325">
        <w:tc>
          <w:tcPr>
            <w:tcW w:w="4389" w:type="dxa"/>
            <w:shd w:val="clear" w:color="auto" w:fill="auto"/>
            <w:tcMar>
              <w:left w:w="108" w:type="dxa"/>
            </w:tcMar>
          </w:tcPr>
          <w:p w14:paraId="7EF02E2C" w14:textId="77777777" w:rsidR="00D0051F" w:rsidRPr="00164C3F" w:rsidRDefault="00D0051F" w:rsidP="003E1325">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w:t>
            </w:r>
          </w:p>
        </w:tc>
        <w:tc>
          <w:tcPr>
            <w:tcW w:w="4678" w:type="dxa"/>
            <w:shd w:val="clear" w:color="auto" w:fill="auto"/>
            <w:tcMar>
              <w:left w:w="108" w:type="dxa"/>
            </w:tcMar>
          </w:tcPr>
          <w:p w14:paraId="5F283BD4" w14:textId="77777777" w:rsidR="00D0051F" w:rsidRPr="00164C3F" w:rsidRDefault="00D0051F" w:rsidP="003E1325">
            <w:pPr>
              <w:spacing w:after="0" w:line="240" w:lineRule="auto"/>
              <w:jc w:val="both"/>
              <w:rPr>
                <w:rFonts w:ascii="Times New Roman" w:hAnsi="Times New Roman"/>
                <w:bCs/>
                <w:sz w:val="20"/>
                <w:szCs w:val="24"/>
                <w:lang w:eastAsia="lv-LV"/>
              </w:rPr>
            </w:pPr>
          </w:p>
        </w:tc>
      </w:tr>
      <w:tr w:rsidR="00D0051F" w:rsidRPr="00164C3F" w14:paraId="145BF6E4" w14:textId="77777777" w:rsidTr="003E1325">
        <w:tc>
          <w:tcPr>
            <w:tcW w:w="4389" w:type="dxa"/>
            <w:shd w:val="clear" w:color="auto" w:fill="auto"/>
            <w:tcMar>
              <w:left w:w="108" w:type="dxa"/>
            </w:tcMar>
          </w:tcPr>
          <w:p w14:paraId="0AA5C918" w14:textId="77777777" w:rsidR="00D0051F" w:rsidRPr="00164C3F" w:rsidRDefault="00D0051F" w:rsidP="003E1325">
            <w:pPr>
              <w:spacing w:after="0" w:line="240" w:lineRule="auto"/>
              <w:rPr>
                <w:rFonts w:ascii="Times New Roman" w:hAnsi="Times New Roman"/>
                <w:bCs/>
                <w:sz w:val="20"/>
                <w:szCs w:val="24"/>
                <w:lang w:eastAsia="lv-LV"/>
              </w:rPr>
            </w:pPr>
            <w:proofErr w:type="gramStart"/>
            <w:r w:rsidRPr="00164C3F">
              <w:rPr>
                <w:rFonts w:ascii="Times New Roman" w:hAnsi="Times New Roman"/>
                <w:bCs/>
                <w:sz w:val="20"/>
                <w:szCs w:val="24"/>
                <w:lang w:eastAsia="lv-LV"/>
              </w:rPr>
              <w:t>Gala rezultāts</w:t>
            </w:r>
            <w:proofErr w:type="gramEnd"/>
          </w:p>
        </w:tc>
        <w:tc>
          <w:tcPr>
            <w:tcW w:w="4678" w:type="dxa"/>
            <w:shd w:val="clear" w:color="auto" w:fill="auto"/>
            <w:tcMar>
              <w:left w:w="108" w:type="dxa"/>
            </w:tcMar>
          </w:tcPr>
          <w:p w14:paraId="152054A5" w14:textId="77777777" w:rsidR="00D0051F" w:rsidRPr="00164C3F" w:rsidRDefault="00D0051F" w:rsidP="003E1325">
            <w:pPr>
              <w:spacing w:after="0" w:line="240" w:lineRule="auto"/>
              <w:jc w:val="both"/>
              <w:rPr>
                <w:rFonts w:ascii="Times New Roman" w:hAnsi="Times New Roman"/>
                <w:bCs/>
                <w:sz w:val="20"/>
                <w:szCs w:val="24"/>
                <w:lang w:eastAsia="lv-LV"/>
              </w:rPr>
            </w:pPr>
          </w:p>
        </w:tc>
      </w:tr>
    </w:tbl>
    <w:p w14:paraId="271B3E1B" w14:textId="77777777" w:rsidR="00D0051F" w:rsidRDefault="00D0051F" w:rsidP="00D0051F">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398"/>
        <w:gridCol w:w="1854"/>
        <w:gridCol w:w="1854"/>
        <w:gridCol w:w="1961"/>
      </w:tblGrid>
      <w:tr w:rsidR="00D0051F" w:rsidRPr="00164C3F" w14:paraId="0088697F" w14:textId="77777777" w:rsidTr="003E1325">
        <w:tc>
          <w:tcPr>
            <w:tcW w:w="9067" w:type="dxa"/>
            <w:gridSpan w:val="4"/>
            <w:tcBorders>
              <w:bottom w:val="single" w:sz="12" w:space="0" w:color="8EAADB"/>
            </w:tcBorders>
            <w:shd w:val="clear" w:color="auto" w:fill="auto"/>
            <w:tcMar>
              <w:left w:w="108" w:type="dxa"/>
            </w:tcMar>
          </w:tcPr>
          <w:p w14:paraId="5B2A4AE7" w14:textId="77777777" w:rsidR="00D0051F" w:rsidRPr="00164C3F" w:rsidRDefault="00D0051F" w:rsidP="003E1325">
            <w:pPr>
              <w:spacing w:after="0" w:line="240" w:lineRule="auto"/>
              <w:rPr>
                <w:rFonts w:ascii="Times New Roman" w:hAnsi="Times New Roman" w:cs="Times New Roman"/>
                <w:b/>
                <w:bCs/>
              </w:rPr>
            </w:pPr>
            <w:r>
              <w:rPr>
                <w:rFonts w:ascii="Times New Roman" w:hAnsi="Times New Roman" w:cs="Times New Roman"/>
                <w:b/>
                <w:bCs/>
              </w:rPr>
              <w:t>13</w:t>
            </w:r>
            <w:r w:rsidRPr="00164C3F">
              <w:rPr>
                <w:rFonts w:ascii="Times New Roman" w:hAnsi="Times New Roman" w:cs="Times New Roman"/>
                <w:b/>
                <w:bCs/>
              </w:rPr>
              <w:t xml:space="preserve">. </w:t>
            </w:r>
            <w:r w:rsidRPr="00164C3F">
              <w:rPr>
                <w:rFonts w:ascii="Times New Roman" w:hAnsi="Times New Roman"/>
                <w:b/>
                <w:bCs/>
                <w:szCs w:val="24"/>
                <w:lang w:eastAsia="lv-LV"/>
              </w:rPr>
              <w:t xml:space="preserve">Pētniecības projekta veids </w:t>
            </w:r>
            <w:r w:rsidRPr="00164C3F">
              <w:rPr>
                <w:rFonts w:ascii="Times New Roman" w:hAnsi="Times New Roman"/>
                <w:bCs/>
                <w:i/>
                <w:szCs w:val="24"/>
                <w:lang w:eastAsia="lv-LV"/>
              </w:rPr>
              <w:t>(ja pētniecības projekts sastāv no vairākiem dažādiem posmiem, tad norāda informāciju atsevišķi par katru posmu)</w:t>
            </w:r>
          </w:p>
        </w:tc>
      </w:tr>
      <w:tr w:rsidR="00D0051F" w:rsidRPr="00164C3F" w14:paraId="6D2323C0" w14:textId="77777777" w:rsidTr="003E1325">
        <w:tc>
          <w:tcPr>
            <w:tcW w:w="3398" w:type="dxa"/>
            <w:shd w:val="clear" w:color="auto" w:fill="auto"/>
            <w:tcMar>
              <w:left w:w="108" w:type="dxa"/>
            </w:tcMar>
          </w:tcPr>
          <w:p w14:paraId="0C43DDFE" w14:textId="77777777" w:rsidR="00D0051F" w:rsidRPr="00164C3F" w:rsidRDefault="00D0051F" w:rsidP="003E1325">
            <w:pPr>
              <w:spacing w:after="0" w:line="240" w:lineRule="auto"/>
              <w:rPr>
                <w:rFonts w:ascii="Times New Roman" w:hAnsi="Times New Roman" w:cs="Times New Roman"/>
                <w:bCs/>
                <w:sz w:val="20"/>
              </w:rPr>
            </w:pPr>
            <w:r w:rsidRPr="00164C3F">
              <w:rPr>
                <w:rFonts w:ascii="Times New Roman" w:hAnsi="Times New Roman"/>
                <w:bCs/>
                <w:sz w:val="20"/>
                <w:szCs w:val="24"/>
                <w:lang w:eastAsia="lv-LV"/>
              </w:rPr>
              <w:t>Rūpnieciskais pētījums, eksperimentālā izstrāde, vai tehniski ekonomiskā priekšizpēte</w:t>
            </w:r>
            <w:r>
              <w:rPr>
                <w:rFonts w:ascii="Times New Roman" w:hAnsi="Times New Roman"/>
                <w:bCs/>
                <w:sz w:val="20"/>
                <w:szCs w:val="24"/>
                <w:lang w:eastAsia="lv-LV"/>
              </w:rPr>
              <w:t xml:space="preserve"> </w:t>
            </w:r>
            <w:r w:rsidRPr="001F616B">
              <w:rPr>
                <w:rFonts w:ascii="Times New Roman" w:hAnsi="Times New Roman"/>
                <w:bCs/>
                <w:i/>
                <w:sz w:val="20"/>
                <w:szCs w:val="24"/>
                <w:lang w:eastAsia="lv-LV"/>
              </w:rPr>
              <w:t xml:space="preserve">(aizpilda atbilstošās ailes, </w:t>
            </w:r>
            <w:r>
              <w:rPr>
                <w:rFonts w:ascii="Times New Roman" w:hAnsi="Times New Roman"/>
                <w:bCs/>
                <w:i/>
                <w:sz w:val="20"/>
                <w:szCs w:val="24"/>
                <w:lang w:eastAsia="lv-LV"/>
              </w:rPr>
              <w:t>norādot “n/a”</w:t>
            </w:r>
            <w:r w:rsidRPr="001F616B">
              <w:rPr>
                <w:rFonts w:ascii="Times New Roman" w:hAnsi="Times New Roman"/>
                <w:bCs/>
                <w:i/>
                <w:sz w:val="20"/>
                <w:szCs w:val="24"/>
                <w:lang w:eastAsia="lv-LV"/>
              </w:rPr>
              <w:t xml:space="preserve">, </w:t>
            </w:r>
            <w:r>
              <w:rPr>
                <w:rFonts w:ascii="Times New Roman" w:hAnsi="Times New Roman"/>
                <w:bCs/>
                <w:i/>
                <w:sz w:val="20"/>
                <w:szCs w:val="24"/>
                <w:lang w:eastAsia="lv-LV"/>
              </w:rPr>
              <w:t>ja</w:t>
            </w:r>
            <w:r w:rsidRPr="001F616B">
              <w:rPr>
                <w:rFonts w:ascii="Times New Roman" w:hAnsi="Times New Roman"/>
                <w:bCs/>
                <w:i/>
                <w:sz w:val="20"/>
                <w:szCs w:val="24"/>
                <w:lang w:eastAsia="lv-LV"/>
              </w:rPr>
              <w:t xml:space="preserve"> neattiecas uz pētījumu)</w:t>
            </w:r>
          </w:p>
        </w:tc>
        <w:tc>
          <w:tcPr>
            <w:tcW w:w="1854" w:type="dxa"/>
            <w:shd w:val="clear" w:color="auto" w:fill="auto"/>
            <w:tcMar>
              <w:left w:w="108" w:type="dxa"/>
            </w:tcMar>
          </w:tcPr>
          <w:p w14:paraId="22A81D3D" w14:textId="77777777" w:rsidR="00D0051F" w:rsidRPr="00164C3F" w:rsidRDefault="00D0051F" w:rsidP="003E1325">
            <w:pPr>
              <w:spacing w:after="0" w:line="240" w:lineRule="auto"/>
              <w:jc w:val="center"/>
              <w:rPr>
                <w:rFonts w:ascii="Times New Roman" w:hAnsi="Times New Roman"/>
                <w:b/>
                <w:sz w:val="20"/>
                <w:szCs w:val="24"/>
                <w:lang w:eastAsia="lv-LV"/>
              </w:rPr>
            </w:pPr>
            <w:r w:rsidRPr="00164C3F">
              <w:rPr>
                <w:rFonts w:ascii="Times New Roman" w:hAnsi="Times New Roman"/>
                <w:b/>
                <w:sz w:val="20"/>
                <w:szCs w:val="24"/>
                <w:lang w:eastAsia="lv-LV"/>
              </w:rPr>
              <w:t>Rūpnieciskais pētījums</w:t>
            </w:r>
          </w:p>
          <w:p w14:paraId="26766279" w14:textId="77777777" w:rsidR="00D0051F" w:rsidRPr="00164C3F" w:rsidRDefault="00D0051F" w:rsidP="003E1325">
            <w:pPr>
              <w:spacing w:after="0" w:line="240" w:lineRule="auto"/>
              <w:rPr>
                <w:rFonts w:ascii="Times New Roman" w:hAnsi="Times New Roman" w:cs="Times New Roman"/>
                <w:b/>
                <w:sz w:val="24"/>
              </w:rPr>
            </w:pPr>
          </w:p>
        </w:tc>
        <w:tc>
          <w:tcPr>
            <w:tcW w:w="1854" w:type="dxa"/>
            <w:shd w:val="clear" w:color="auto" w:fill="auto"/>
            <w:tcMar>
              <w:left w:w="108" w:type="dxa"/>
            </w:tcMar>
          </w:tcPr>
          <w:p w14:paraId="26AC8BB8" w14:textId="77777777" w:rsidR="00D0051F" w:rsidRPr="00E05E0D" w:rsidRDefault="00D0051F" w:rsidP="003E1325">
            <w:pPr>
              <w:spacing w:after="0" w:line="240" w:lineRule="auto"/>
              <w:jc w:val="center"/>
              <w:rPr>
                <w:rFonts w:ascii="Times New Roman" w:hAnsi="Times New Roman"/>
                <w:b/>
                <w:sz w:val="20"/>
                <w:szCs w:val="24"/>
                <w:lang w:eastAsia="lv-LV"/>
              </w:rPr>
            </w:pPr>
            <w:r w:rsidRPr="00164C3F">
              <w:rPr>
                <w:rFonts w:ascii="Times New Roman" w:hAnsi="Times New Roman"/>
                <w:b/>
                <w:sz w:val="20"/>
                <w:szCs w:val="24"/>
                <w:lang w:eastAsia="lv-LV"/>
              </w:rPr>
              <w:t>Eksperimentālā izstrāde</w:t>
            </w:r>
          </w:p>
        </w:tc>
        <w:tc>
          <w:tcPr>
            <w:tcW w:w="1961" w:type="dxa"/>
            <w:shd w:val="clear" w:color="auto" w:fill="auto"/>
            <w:tcMar>
              <w:left w:w="108" w:type="dxa"/>
            </w:tcMar>
          </w:tcPr>
          <w:p w14:paraId="4478E62D" w14:textId="77777777" w:rsidR="00D0051F" w:rsidRPr="00E05E0D" w:rsidRDefault="00D0051F" w:rsidP="003E1325">
            <w:pPr>
              <w:spacing w:after="0" w:line="240" w:lineRule="auto"/>
              <w:jc w:val="center"/>
              <w:rPr>
                <w:rFonts w:ascii="Times New Roman" w:hAnsi="Times New Roman"/>
                <w:b/>
                <w:sz w:val="20"/>
                <w:szCs w:val="24"/>
                <w:lang w:eastAsia="lv-LV"/>
              </w:rPr>
            </w:pPr>
            <w:r w:rsidRPr="00164C3F">
              <w:rPr>
                <w:rFonts w:ascii="Times New Roman" w:hAnsi="Times New Roman"/>
                <w:b/>
                <w:sz w:val="20"/>
                <w:szCs w:val="24"/>
                <w:lang w:eastAsia="lv-LV"/>
              </w:rPr>
              <w:t>Tehniski ekonomiskā priekšizpēte</w:t>
            </w:r>
          </w:p>
        </w:tc>
      </w:tr>
      <w:tr w:rsidR="00D0051F" w:rsidRPr="00164C3F" w14:paraId="1C2CE68F" w14:textId="77777777" w:rsidTr="003E1325">
        <w:tc>
          <w:tcPr>
            <w:tcW w:w="3398" w:type="dxa"/>
            <w:shd w:val="clear" w:color="auto" w:fill="auto"/>
            <w:tcMar>
              <w:left w:w="108" w:type="dxa"/>
            </w:tcMar>
          </w:tcPr>
          <w:p w14:paraId="781F6559" w14:textId="77777777" w:rsidR="00D0051F" w:rsidRPr="00164C3F" w:rsidRDefault="00D0051F" w:rsidP="003E1325">
            <w:pPr>
              <w:spacing w:after="0" w:line="240" w:lineRule="auto"/>
              <w:rPr>
                <w:rFonts w:ascii="Times New Roman" w:hAnsi="Times New Roman" w:cs="Times New Roman"/>
                <w:bCs/>
                <w:sz w:val="20"/>
              </w:rPr>
            </w:pPr>
            <w:r w:rsidRPr="00164C3F">
              <w:rPr>
                <w:rFonts w:ascii="Times New Roman" w:hAnsi="Times New Roman"/>
                <w:bCs/>
                <w:sz w:val="20"/>
                <w:szCs w:val="24"/>
                <w:lang w:eastAsia="lv-LV"/>
              </w:rPr>
              <w:t>Tehnoloģiju gatavības līmenis (TRL) pētniecības projekta sākumā (atbilstoši starptautiskajam standartam ISO 16290:2013)</w:t>
            </w:r>
          </w:p>
        </w:tc>
        <w:tc>
          <w:tcPr>
            <w:tcW w:w="1854" w:type="dxa"/>
            <w:shd w:val="clear" w:color="auto" w:fill="auto"/>
            <w:tcMar>
              <w:left w:w="108" w:type="dxa"/>
            </w:tcMar>
          </w:tcPr>
          <w:p w14:paraId="677FF70C" w14:textId="77777777" w:rsidR="00D0051F" w:rsidRPr="00164C3F" w:rsidRDefault="00D0051F" w:rsidP="003E1325">
            <w:pPr>
              <w:spacing w:after="0" w:line="240" w:lineRule="auto"/>
              <w:rPr>
                <w:rFonts w:ascii="Times New Roman" w:hAnsi="Times New Roman" w:cs="Times New Roman"/>
                <w:b/>
                <w:sz w:val="24"/>
              </w:rPr>
            </w:pPr>
          </w:p>
        </w:tc>
        <w:tc>
          <w:tcPr>
            <w:tcW w:w="1854" w:type="dxa"/>
            <w:shd w:val="clear" w:color="auto" w:fill="auto"/>
            <w:tcMar>
              <w:left w:w="108" w:type="dxa"/>
            </w:tcMar>
          </w:tcPr>
          <w:p w14:paraId="333580F8" w14:textId="77777777" w:rsidR="00D0051F" w:rsidRPr="00164C3F" w:rsidRDefault="00D0051F" w:rsidP="003E1325">
            <w:pPr>
              <w:spacing w:after="0" w:line="240" w:lineRule="auto"/>
              <w:rPr>
                <w:rFonts w:ascii="Times New Roman" w:hAnsi="Times New Roman" w:cs="Times New Roman"/>
                <w:b/>
                <w:sz w:val="24"/>
              </w:rPr>
            </w:pPr>
          </w:p>
        </w:tc>
        <w:tc>
          <w:tcPr>
            <w:tcW w:w="1961" w:type="dxa"/>
            <w:shd w:val="clear" w:color="auto" w:fill="auto"/>
            <w:tcMar>
              <w:left w:w="108" w:type="dxa"/>
            </w:tcMar>
          </w:tcPr>
          <w:p w14:paraId="26A17C5E" w14:textId="77777777" w:rsidR="00D0051F" w:rsidRPr="00164C3F" w:rsidRDefault="00D0051F" w:rsidP="003E1325">
            <w:pPr>
              <w:spacing w:after="0" w:line="240" w:lineRule="auto"/>
              <w:rPr>
                <w:rFonts w:ascii="Times New Roman" w:hAnsi="Times New Roman" w:cs="Times New Roman"/>
                <w:b/>
                <w:sz w:val="24"/>
              </w:rPr>
            </w:pPr>
          </w:p>
        </w:tc>
      </w:tr>
      <w:tr w:rsidR="00D0051F" w:rsidRPr="00164C3F" w14:paraId="1E80F712" w14:textId="77777777" w:rsidTr="003E1325">
        <w:tc>
          <w:tcPr>
            <w:tcW w:w="3398" w:type="dxa"/>
            <w:shd w:val="clear" w:color="auto" w:fill="auto"/>
            <w:tcMar>
              <w:left w:w="108" w:type="dxa"/>
            </w:tcMar>
          </w:tcPr>
          <w:p w14:paraId="0195CF93" w14:textId="77777777" w:rsidR="00D0051F" w:rsidRPr="00164C3F" w:rsidRDefault="00D0051F" w:rsidP="003E1325">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 xml:space="preserve">Tehnoloģiju gatavības līmenis (TRL) līmenis pētniecības projekts beigās </w:t>
            </w:r>
          </w:p>
        </w:tc>
        <w:tc>
          <w:tcPr>
            <w:tcW w:w="1854" w:type="dxa"/>
            <w:shd w:val="clear" w:color="auto" w:fill="auto"/>
            <w:tcMar>
              <w:left w:w="108" w:type="dxa"/>
            </w:tcMar>
          </w:tcPr>
          <w:p w14:paraId="6B48E2C9" w14:textId="77777777" w:rsidR="00D0051F" w:rsidRPr="00164C3F" w:rsidRDefault="00D0051F" w:rsidP="003E1325">
            <w:pPr>
              <w:spacing w:after="0" w:line="240" w:lineRule="auto"/>
              <w:rPr>
                <w:rFonts w:ascii="Times New Roman" w:hAnsi="Times New Roman" w:cs="Times New Roman"/>
                <w:b/>
                <w:sz w:val="24"/>
              </w:rPr>
            </w:pPr>
          </w:p>
        </w:tc>
        <w:tc>
          <w:tcPr>
            <w:tcW w:w="1854" w:type="dxa"/>
            <w:shd w:val="clear" w:color="auto" w:fill="auto"/>
            <w:tcMar>
              <w:left w:w="108" w:type="dxa"/>
            </w:tcMar>
          </w:tcPr>
          <w:p w14:paraId="6631358D" w14:textId="77777777" w:rsidR="00D0051F" w:rsidRPr="00164C3F" w:rsidRDefault="00D0051F" w:rsidP="003E1325">
            <w:pPr>
              <w:spacing w:after="0" w:line="240" w:lineRule="auto"/>
              <w:rPr>
                <w:rFonts w:ascii="Times New Roman" w:hAnsi="Times New Roman" w:cs="Times New Roman"/>
                <w:b/>
                <w:sz w:val="24"/>
              </w:rPr>
            </w:pPr>
          </w:p>
        </w:tc>
        <w:tc>
          <w:tcPr>
            <w:tcW w:w="1961" w:type="dxa"/>
            <w:shd w:val="clear" w:color="auto" w:fill="auto"/>
            <w:tcMar>
              <w:left w:w="108" w:type="dxa"/>
            </w:tcMar>
          </w:tcPr>
          <w:p w14:paraId="08E04342" w14:textId="77777777" w:rsidR="00D0051F" w:rsidRPr="00164C3F" w:rsidRDefault="00D0051F" w:rsidP="003E1325">
            <w:pPr>
              <w:spacing w:after="0" w:line="240" w:lineRule="auto"/>
              <w:rPr>
                <w:rFonts w:ascii="Times New Roman" w:hAnsi="Times New Roman" w:cs="Times New Roman"/>
                <w:b/>
                <w:sz w:val="24"/>
              </w:rPr>
            </w:pPr>
          </w:p>
        </w:tc>
      </w:tr>
      <w:tr w:rsidR="00D0051F" w:rsidRPr="00164C3F" w14:paraId="569DF4A3" w14:textId="77777777" w:rsidTr="003E1325">
        <w:trPr>
          <w:trHeight w:val="688"/>
        </w:trPr>
        <w:tc>
          <w:tcPr>
            <w:tcW w:w="3398" w:type="dxa"/>
            <w:shd w:val="clear" w:color="auto" w:fill="auto"/>
            <w:tcMar>
              <w:left w:w="108" w:type="dxa"/>
            </w:tcMar>
          </w:tcPr>
          <w:p w14:paraId="54933AF0" w14:textId="77777777" w:rsidR="00D0051F" w:rsidRPr="00164C3F" w:rsidRDefault="00D0051F" w:rsidP="003E1325">
            <w:pPr>
              <w:spacing w:after="0" w:line="240" w:lineRule="auto"/>
              <w:rPr>
                <w:rFonts w:ascii="Times New Roman" w:hAnsi="Times New Roman"/>
                <w:bCs/>
                <w:sz w:val="20"/>
                <w:szCs w:val="24"/>
                <w:lang w:eastAsia="lv-LV"/>
              </w:rPr>
            </w:pPr>
            <w:proofErr w:type="gramStart"/>
            <w:r w:rsidRPr="00164C3F">
              <w:rPr>
                <w:rFonts w:ascii="Times New Roman" w:hAnsi="Times New Roman"/>
                <w:bCs/>
                <w:sz w:val="20"/>
                <w:szCs w:val="24"/>
                <w:lang w:eastAsia="lv-LV"/>
              </w:rPr>
              <w:t>Pētniecības projekta zināšanu jomas klasifikācija atbilstoši</w:t>
            </w:r>
            <w:proofErr w:type="gramEnd"/>
            <w:r w:rsidRPr="00164C3F">
              <w:rPr>
                <w:rFonts w:ascii="Times New Roman" w:hAnsi="Times New Roman"/>
                <w:bCs/>
                <w:sz w:val="20"/>
                <w:szCs w:val="24"/>
                <w:lang w:eastAsia="lv-LV"/>
              </w:rPr>
              <w:t xml:space="preserve"> OECD FOS klasifikācijai</w:t>
            </w:r>
          </w:p>
        </w:tc>
        <w:tc>
          <w:tcPr>
            <w:tcW w:w="1854" w:type="dxa"/>
            <w:shd w:val="clear" w:color="auto" w:fill="auto"/>
            <w:tcMar>
              <w:left w:w="108" w:type="dxa"/>
            </w:tcMar>
          </w:tcPr>
          <w:p w14:paraId="2F48FB61" w14:textId="77777777" w:rsidR="00D0051F" w:rsidRPr="00164C3F" w:rsidRDefault="00D0051F" w:rsidP="003E1325">
            <w:pPr>
              <w:spacing w:after="0" w:line="240" w:lineRule="auto"/>
              <w:rPr>
                <w:rFonts w:ascii="Times New Roman" w:hAnsi="Times New Roman" w:cs="Times New Roman"/>
                <w:b/>
                <w:sz w:val="24"/>
              </w:rPr>
            </w:pPr>
          </w:p>
        </w:tc>
        <w:tc>
          <w:tcPr>
            <w:tcW w:w="1854" w:type="dxa"/>
            <w:shd w:val="clear" w:color="auto" w:fill="auto"/>
            <w:tcMar>
              <w:left w:w="108" w:type="dxa"/>
            </w:tcMar>
          </w:tcPr>
          <w:p w14:paraId="1DE08B30" w14:textId="77777777" w:rsidR="00D0051F" w:rsidRPr="00164C3F" w:rsidRDefault="00D0051F" w:rsidP="003E1325">
            <w:pPr>
              <w:spacing w:after="0" w:line="240" w:lineRule="auto"/>
              <w:rPr>
                <w:rFonts w:ascii="Times New Roman" w:hAnsi="Times New Roman" w:cs="Times New Roman"/>
                <w:b/>
                <w:sz w:val="24"/>
              </w:rPr>
            </w:pPr>
          </w:p>
        </w:tc>
        <w:tc>
          <w:tcPr>
            <w:tcW w:w="1961" w:type="dxa"/>
            <w:shd w:val="clear" w:color="auto" w:fill="auto"/>
            <w:tcMar>
              <w:left w:w="108" w:type="dxa"/>
            </w:tcMar>
          </w:tcPr>
          <w:p w14:paraId="4A4866D6" w14:textId="77777777" w:rsidR="00D0051F" w:rsidRPr="00164C3F" w:rsidRDefault="00D0051F" w:rsidP="003E1325">
            <w:pPr>
              <w:spacing w:after="0" w:line="240" w:lineRule="auto"/>
              <w:rPr>
                <w:rFonts w:ascii="Times New Roman" w:hAnsi="Times New Roman" w:cs="Times New Roman"/>
                <w:b/>
                <w:sz w:val="24"/>
              </w:rPr>
            </w:pPr>
          </w:p>
        </w:tc>
      </w:tr>
      <w:tr w:rsidR="00D0051F" w:rsidRPr="00164C3F" w14:paraId="5ECE301F" w14:textId="77777777" w:rsidTr="003E1325">
        <w:tc>
          <w:tcPr>
            <w:tcW w:w="3398" w:type="dxa"/>
            <w:shd w:val="clear" w:color="auto" w:fill="auto"/>
            <w:tcMar>
              <w:left w:w="108" w:type="dxa"/>
            </w:tcMar>
          </w:tcPr>
          <w:p w14:paraId="04BEE357" w14:textId="77777777" w:rsidR="00D0051F" w:rsidRPr="00164C3F" w:rsidRDefault="00D0051F" w:rsidP="003E1325">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Vai pētniecības projekta ietvaros ir plānota efektīva sadarbība?</w:t>
            </w:r>
          </w:p>
        </w:tc>
        <w:tc>
          <w:tcPr>
            <w:tcW w:w="1854" w:type="dxa"/>
            <w:shd w:val="clear" w:color="auto" w:fill="auto"/>
            <w:tcMar>
              <w:left w:w="108" w:type="dxa"/>
            </w:tcMar>
          </w:tcPr>
          <w:p w14:paraId="2A243714" w14:textId="77777777" w:rsidR="00D0051F" w:rsidRPr="00164C3F" w:rsidRDefault="00D0051F" w:rsidP="003E1325">
            <w:pPr>
              <w:spacing w:after="0" w:line="240" w:lineRule="auto"/>
              <w:rPr>
                <w:rFonts w:ascii="Times New Roman" w:hAnsi="Times New Roman" w:cs="Times New Roman"/>
                <w:b/>
                <w:sz w:val="24"/>
              </w:rPr>
            </w:pPr>
          </w:p>
        </w:tc>
        <w:tc>
          <w:tcPr>
            <w:tcW w:w="1854" w:type="dxa"/>
            <w:shd w:val="clear" w:color="auto" w:fill="auto"/>
            <w:tcMar>
              <w:left w:w="108" w:type="dxa"/>
            </w:tcMar>
          </w:tcPr>
          <w:p w14:paraId="4A61D621" w14:textId="77777777" w:rsidR="00D0051F" w:rsidRPr="00164C3F" w:rsidRDefault="00D0051F" w:rsidP="003E1325">
            <w:pPr>
              <w:spacing w:after="0" w:line="240" w:lineRule="auto"/>
              <w:rPr>
                <w:rFonts w:ascii="Times New Roman" w:hAnsi="Times New Roman" w:cs="Times New Roman"/>
                <w:b/>
                <w:sz w:val="24"/>
              </w:rPr>
            </w:pPr>
          </w:p>
        </w:tc>
        <w:tc>
          <w:tcPr>
            <w:tcW w:w="1961" w:type="dxa"/>
            <w:shd w:val="clear" w:color="auto" w:fill="auto"/>
            <w:tcMar>
              <w:left w:w="108" w:type="dxa"/>
            </w:tcMar>
          </w:tcPr>
          <w:p w14:paraId="26607DFE" w14:textId="77777777" w:rsidR="00D0051F" w:rsidRPr="00164C3F" w:rsidRDefault="00D0051F" w:rsidP="003E1325">
            <w:pPr>
              <w:spacing w:after="0" w:line="240" w:lineRule="auto"/>
              <w:rPr>
                <w:rFonts w:ascii="Times New Roman" w:hAnsi="Times New Roman" w:cs="Times New Roman"/>
                <w:b/>
                <w:sz w:val="24"/>
              </w:rPr>
            </w:pPr>
          </w:p>
        </w:tc>
      </w:tr>
      <w:tr w:rsidR="00D0051F" w:rsidRPr="00164C3F" w14:paraId="6F923C8B" w14:textId="77777777" w:rsidTr="003E1325">
        <w:tc>
          <w:tcPr>
            <w:tcW w:w="3398" w:type="dxa"/>
            <w:shd w:val="clear" w:color="auto" w:fill="auto"/>
            <w:tcMar>
              <w:left w:w="108" w:type="dxa"/>
            </w:tcMar>
          </w:tcPr>
          <w:p w14:paraId="2718ED9B" w14:textId="77777777" w:rsidR="00D0051F" w:rsidRPr="00164C3F" w:rsidRDefault="00D0051F" w:rsidP="003E1325">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Vai pētniecības projekta ietvaros ir plānota pētījuma rezultātu publicēšana</w:t>
            </w:r>
          </w:p>
        </w:tc>
        <w:tc>
          <w:tcPr>
            <w:tcW w:w="1854" w:type="dxa"/>
            <w:shd w:val="clear" w:color="auto" w:fill="auto"/>
            <w:tcMar>
              <w:left w:w="108" w:type="dxa"/>
            </w:tcMar>
          </w:tcPr>
          <w:p w14:paraId="02600CB5" w14:textId="77777777" w:rsidR="00D0051F" w:rsidRPr="00164C3F" w:rsidRDefault="00D0051F" w:rsidP="003E1325">
            <w:pPr>
              <w:spacing w:after="0" w:line="240" w:lineRule="auto"/>
              <w:rPr>
                <w:rFonts w:ascii="Times New Roman" w:hAnsi="Times New Roman" w:cs="Times New Roman"/>
                <w:b/>
                <w:sz w:val="24"/>
              </w:rPr>
            </w:pPr>
          </w:p>
        </w:tc>
        <w:tc>
          <w:tcPr>
            <w:tcW w:w="1854" w:type="dxa"/>
            <w:shd w:val="clear" w:color="auto" w:fill="auto"/>
            <w:tcMar>
              <w:left w:w="108" w:type="dxa"/>
            </w:tcMar>
          </w:tcPr>
          <w:p w14:paraId="39D4347A" w14:textId="77777777" w:rsidR="00D0051F" w:rsidRPr="00164C3F" w:rsidRDefault="00D0051F" w:rsidP="003E1325">
            <w:pPr>
              <w:spacing w:after="0" w:line="240" w:lineRule="auto"/>
              <w:rPr>
                <w:rFonts w:ascii="Times New Roman" w:hAnsi="Times New Roman" w:cs="Times New Roman"/>
                <w:b/>
                <w:sz w:val="24"/>
              </w:rPr>
            </w:pPr>
          </w:p>
        </w:tc>
        <w:tc>
          <w:tcPr>
            <w:tcW w:w="1961" w:type="dxa"/>
            <w:shd w:val="clear" w:color="auto" w:fill="auto"/>
            <w:tcMar>
              <w:left w:w="108" w:type="dxa"/>
            </w:tcMar>
          </w:tcPr>
          <w:p w14:paraId="1CEDF30F" w14:textId="77777777" w:rsidR="00D0051F" w:rsidRPr="00164C3F" w:rsidRDefault="00D0051F" w:rsidP="003E1325">
            <w:pPr>
              <w:spacing w:after="0" w:line="240" w:lineRule="auto"/>
              <w:rPr>
                <w:rFonts w:ascii="Times New Roman" w:hAnsi="Times New Roman" w:cs="Times New Roman"/>
                <w:b/>
                <w:sz w:val="24"/>
              </w:rPr>
            </w:pPr>
          </w:p>
        </w:tc>
      </w:tr>
    </w:tbl>
    <w:p w14:paraId="5829A63E" w14:textId="77777777" w:rsidR="00D0051F" w:rsidRPr="00E8788C" w:rsidRDefault="00D0051F" w:rsidP="00D0051F">
      <w:pPr>
        <w:rPr>
          <w:rFonts w:ascii="Times New Roman" w:hAnsi="Times New Roman" w:cs="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89"/>
        <w:gridCol w:w="4678"/>
      </w:tblGrid>
      <w:tr w:rsidR="00D0051F" w:rsidRPr="00164C3F" w14:paraId="0F125C33" w14:textId="77777777" w:rsidTr="003E1325">
        <w:tc>
          <w:tcPr>
            <w:tcW w:w="9066" w:type="dxa"/>
            <w:gridSpan w:val="2"/>
            <w:tcBorders>
              <w:bottom w:val="single" w:sz="12" w:space="0" w:color="8EAADB"/>
            </w:tcBorders>
            <w:shd w:val="clear" w:color="auto" w:fill="auto"/>
            <w:tcMar>
              <w:left w:w="108" w:type="dxa"/>
            </w:tcMar>
          </w:tcPr>
          <w:p w14:paraId="50DB7B34" w14:textId="77777777" w:rsidR="00D0051F" w:rsidRPr="00164C3F" w:rsidRDefault="00D0051F" w:rsidP="003E1325">
            <w:pPr>
              <w:spacing w:after="0" w:line="240" w:lineRule="auto"/>
              <w:rPr>
                <w:rFonts w:ascii="Times New Roman" w:hAnsi="Times New Roman" w:cs="Times New Roman"/>
                <w:b/>
                <w:bCs/>
              </w:rPr>
            </w:pPr>
            <w:r>
              <w:rPr>
                <w:rFonts w:ascii="Times New Roman" w:hAnsi="Times New Roman" w:cs="Times New Roman"/>
                <w:b/>
                <w:bCs/>
              </w:rPr>
              <w:t>14</w:t>
            </w:r>
            <w:r w:rsidRPr="00164C3F">
              <w:rPr>
                <w:rFonts w:ascii="Times New Roman" w:hAnsi="Times New Roman" w:cs="Times New Roman"/>
                <w:b/>
                <w:bCs/>
              </w:rPr>
              <w:t xml:space="preserve">. </w:t>
            </w:r>
            <w:r w:rsidRPr="00164C3F">
              <w:rPr>
                <w:rFonts w:ascii="Times New Roman" w:hAnsi="Times New Roman"/>
                <w:b/>
                <w:bCs/>
                <w:szCs w:val="24"/>
                <w:lang w:eastAsia="lv-LV"/>
              </w:rPr>
              <w:t>Pētniecības projekta īstenotāja spēja veikt pētniecības un attīstības darbus paša spēkiem</w:t>
            </w:r>
          </w:p>
        </w:tc>
      </w:tr>
      <w:tr w:rsidR="00D0051F" w:rsidRPr="00164C3F" w14:paraId="2EC35D2B" w14:textId="77777777" w:rsidTr="003E1325">
        <w:tc>
          <w:tcPr>
            <w:tcW w:w="4389" w:type="dxa"/>
            <w:shd w:val="clear" w:color="auto" w:fill="auto"/>
            <w:tcMar>
              <w:left w:w="108" w:type="dxa"/>
            </w:tcMar>
          </w:tcPr>
          <w:p w14:paraId="4E67CFFE" w14:textId="77777777" w:rsidR="00D0051F" w:rsidRPr="00164C3F" w:rsidRDefault="00D0051F" w:rsidP="003E1325">
            <w:pPr>
              <w:spacing w:after="0" w:line="240" w:lineRule="auto"/>
              <w:rPr>
                <w:rFonts w:ascii="Times New Roman" w:hAnsi="Times New Roman" w:cs="Times New Roman"/>
                <w:bCs/>
                <w:sz w:val="20"/>
              </w:rPr>
            </w:pPr>
            <w:r w:rsidRPr="00164C3F">
              <w:rPr>
                <w:rFonts w:ascii="Times New Roman" w:hAnsi="Times New Roman"/>
                <w:bCs/>
                <w:sz w:val="20"/>
                <w:szCs w:val="24"/>
                <w:lang w:eastAsia="lv-LV"/>
              </w:rPr>
              <w:t>Pētniecības projekta īstenotāja sniegtā informācija par spēju veikt pētniecības un attīstības darbus paša spēkiem. Šajā punktā norāda, kādu daļu no pētniecības projekta ir plānots veikt pašu spēkiem (%)</w:t>
            </w:r>
          </w:p>
        </w:tc>
        <w:tc>
          <w:tcPr>
            <w:tcW w:w="4677" w:type="dxa"/>
            <w:shd w:val="clear" w:color="auto" w:fill="auto"/>
            <w:tcMar>
              <w:left w:w="108" w:type="dxa"/>
            </w:tcMar>
          </w:tcPr>
          <w:p w14:paraId="7FA31757" w14:textId="77777777" w:rsidR="00D0051F" w:rsidRPr="00164C3F" w:rsidRDefault="00D0051F" w:rsidP="003E1325">
            <w:pPr>
              <w:spacing w:after="0" w:line="240" w:lineRule="auto"/>
              <w:rPr>
                <w:rFonts w:ascii="Times New Roman" w:hAnsi="Times New Roman" w:cs="Times New Roman"/>
                <w:b/>
                <w:sz w:val="24"/>
              </w:rPr>
            </w:pPr>
          </w:p>
        </w:tc>
      </w:tr>
      <w:tr w:rsidR="00D0051F" w:rsidRPr="00164C3F" w14:paraId="2011356D" w14:textId="77777777" w:rsidTr="003E1325">
        <w:tc>
          <w:tcPr>
            <w:tcW w:w="9066" w:type="dxa"/>
            <w:gridSpan w:val="2"/>
            <w:shd w:val="clear" w:color="auto" w:fill="auto"/>
            <w:tcMar>
              <w:left w:w="108" w:type="dxa"/>
            </w:tcMar>
          </w:tcPr>
          <w:p w14:paraId="17D9F824" w14:textId="77777777" w:rsidR="00D0051F" w:rsidRPr="00164C3F" w:rsidRDefault="00D0051F" w:rsidP="003E1325">
            <w:pPr>
              <w:spacing w:after="0" w:line="240" w:lineRule="auto"/>
              <w:rPr>
                <w:rFonts w:ascii="Times New Roman" w:hAnsi="Times New Roman" w:cs="Times New Roman"/>
                <w:bCs/>
                <w:sz w:val="20"/>
              </w:rPr>
            </w:pPr>
            <w:r w:rsidRPr="00164C3F">
              <w:rPr>
                <w:rFonts w:ascii="Times New Roman" w:hAnsi="Times New Roman"/>
                <w:bCs/>
                <w:sz w:val="20"/>
                <w:lang w:eastAsia="lv-LV"/>
              </w:rPr>
              <w:t>ja pētniecības projekta īstenotājs nespēj</w:t>
            </w:r>
            <w:proofErr w:type="gramStart"/>
            <w:r w:rsidRPr="00164C3F">
              <w:rPr>
                <w:rFonts w:ascii="Times New Roman" w:hAnsi="Times New Roman"/>
                <w:bCs/>
                <w:sz w:val="20"/>
                <w:lang w:eastAsia="lv-LV"/>
              </w:rPr>
              <w:t xml:space="preserve"> vai neplāno veikt pētniecības un attīstības darbus paša spēkiem</w:t>
            </w:r>
            <w:proofErr w:type="gramEnd"/>
            <w:r w:rsidRPr="00164C3F">
              <w:rPr>
                <w:rFonts w:ascii="Times New Roman" w:hAnsi="Times New Roman"/>
                <w:bCs/>
                <w:sz w:val="20"/>
                <w:lang w:eastAsia="lv-LV"/>
              </w:rPr>
              <w:t>,</w:t>
            </w:r>
          </w:p>
        </w:tc>
      </w:tr>
      <w:tr w:rsidR="00D0051F" w:rsidRPr="00164C3F" w14:paraId="67DC7B8D" w14:textId="77777777" w:rsidTr="003E1325">
        <w:tc>
          <w:tcPr>
            <w:tcW w:w="4389" w:type="dxa"/>
            <w:shd w:val="clear" w:color="auto" w:fill="auto"/>
            <w:tcMar>
              <w:left w:w="108" w:type="dxa"/>
            </w:tcMar>
          </w:tcPr>
          <w:p w14:paraId="4F3B60DA" w14:textId="77777777" w:rsidR="00D0051F" w:rsidRPr="00163C51" w:rsidRDefault="00D0051F" w:rsidP="00D0051F">
            <w:pPr>
              <w:pStyle w:val="ListParagraph"/>
              <w:keepLines w:val="0"/>
              <w:numPr>
                <w:ilvl w:val="0"/>
                <w:numId w:val="15"/>
              </w:numPr>
              <w:spacing w:before="0"/>
              <w:rPr>
                <w:bCs/>
                <w:lang w:eastAsia="lv-LV"/>
              </w:rPr>
            </w:pPr>
            <w:r w:rsidRPr="00163C51">
              <w:rPr>
                <w:bCs/>
                <w:lang w:eastAsia="lv-LV"/>
              </w:rPr>
              <w:t>Vai tiks nodrošināta sadarbība ar pētniecības un zināšanu izplatīšanas organizāciju?</w:t>
            </w:r>
          </w:p>
        </w:tc>
        <w:tc>
          <w:tcPr>
            <w:tcW w:w="4677" w:type="dxa"/>
            <w:shd w:val="clear" w:color="auto" w:fill="auto"/>
            <w:tcMar>
              <w:left w:w="108" w:type="dxa"/>
            </w:tcMar>
          </w:tcPr>
          <w:p w14:paraId="33FF6543" w14:textId="77777777" w:rsidR="00D0051F" w:rsidRPr="00164C3F" w:rsidRDefault="00D0051F" w:rsidP="003E1325">
            <w:pPr>
              <w:spacing w:after="0" w:line="240" w:lineRule="auto"/>
              <w:rPr>
                <w:rFonts w:ascii="Times New Roman" w:hAnsi="Times New Roman" w:cs="Times New Roman"/>
                <w:b/>
                <w:sz w:val="24"/>
              </w:rPr>
            </w:pPr>
          </w:p>
        </w:tc>
      </w:tr>
      <w:tr w:rsidR="00D0051F" w:rsidRPr="00164C3F" w14:paraId="66FEF027" w14:textId="77777777" w:rsidTr="003E1325">
        <w:tc>
          <w:tcPr>
            <w:tcW w:w="4389" w:type="dxa"/>
            <w:shd w:val="clear" w:color="auto" w:fill="auto"/>
            <w:tcMar>
              <w:left w:w="108" w:type="dxa"/>
            </w:tcMar>
          </w:tcPr>
          <w:p w14:paraId="107CC39E" w14:textId="77777777" w:rsidR="00D0051F" w:rsidRPr="00163C51" w:rsidRDefault="00D0051F" w:rsidP="00D0051F">
            <w:pPr>
              <w:pStyle w:val="ListParagraph"/>
              <w:keepLines w:val="0"/>
              <w:numPr>
                <w:ilvl w:val="0"/>
                <w:numId w:val="15"/>
              </w:numPr>
              <w:spacing w:before="0"/>
              <w:rPr>
                <w:bCs/>
                <w:lang w:eastAsia="lv-LV"/>
              </w:rPr>
            </w:pPr>
            <w:r w:rsidRPr="00163C51">
              <w:rPr>
                <w:bCs/>
                <w:lang w:eastAsia="lv-LV"/>
              </w:rPr>
              <w:t>Vai tiks nodrošināta sadarbība ar citu komersantu, kas nodarbina attiecīgās zinātnes jomā strādājošus zinātniekus (zinātņu doktorus)</w:t>
            </w:r>
          </w:p>
        </w:tc>
        <w:tc>
          <w:tcPr>
            <w:tcW w:w="4677" w:type="dxa"/>
            <w:shd w:val="clear" w:color="auto" w:fill="auto"/>
            <w:tcMar>
              <w:left w:w="108" w:type="dxa"/>
            </w:tcMar>
          </w:tcPr>
          <w:p w14:paraId="1D692D63" w14:textId="77777777" w:rsidR="00D0051F" w:rsidRPr="00164C3F" w:rsidRDefault="00D0051F" w:rsidP="003E1325">
            <w:pPr>
              <w:spacing w:after="0" w:line="240" w:lineRule="auto"/>
              <w:rPr>
                <w:rFonts w:ascii="Times New Roman" w:hAnsi="Times New Roman" w:cs="Times New Roman"/>
                <w:b/>
                <w:sz w:val="24"/>
              </w:rPr>
            </w:pPr>
          </w:p>
        </w:tc>
      </w:tr>
    </w:tbl>
    <w:p w14:paraId="5D4FE30E" w14:textId="77777777" w:rsidR="00D0051F" w:rsidRDefault="00D0051F" w:rsidP="00D0051F">
      <w:pPr>
        <w:rPr>
          <w:rFonts w:ascii="Times New Roman" w:hAnsi="Times New Roman" w:cs="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D0051F" w:rsidRPr="00164C3F" w14:paraId="44C044EA" w14:textId="77777777" w:rsidTr="003E1325">
        <w:trPr>
          <w:trHeight w:val="272"/>
        </w:trPr>
        <w:tc>
          <w:tcPr>
            <w:tcW w:w="9072" w:type="dxa"/>
            <w:shd w:val="clear" w:color="auto" w:fill="auto"/>
            <w:tcMar>
              <w:left w:w="108" w:type="dxa"/>
            </w:tcMar>
          </w:tcPr>
          <w:p w14:paraId="5CC67696" w14:textId="77777777" w:rsidR="00D0051F" w:rsidRPr="00164C3F" w:rsidRDefault="00D0051F" w:rsidP="003E1325">
            <w:pPr>
              <w:spacing w:after="0" w:line="240" w:lineRule="auto"/>
              <w:rPr>
                <w:rFonts w:ascii="Times New Roman" w:hAnsi="Times New Roman" w:cs="Times New Roman"/>
                <w:b/>
              </w:rPr>
            </w:pPr>
            <w:r w:rsidRPr="00164C3F">
              <w:rPr>
                <w:rFonts w:ascii="Times New Roman" w:hAnsi="Times New Roman" w:cs="Times New Roman"/>
                <w:b/>
              </w:rPr>
              <w:t>Pielikumi</w:t>
            </w:r>
          </w:p>
        </w:tc>
      </w:tr>
      <w:tr w:rsidR="00D0051F" w:rsidRPr="00164C3F" w14:paraId="4086677F" w14:textId="77777777" w:rsidTr="003E1325">
        <w:trPr>
          <w:trHeight w:val="272"/>
        </w:trPr>
        <w:tc>
          <w:tcPr>
            <w:tcW w:w="9072" w:type="dxa"/>
            <w:shd w:val="clear" w:color="auto" w:fill="auto"/>
            <w:tcMar>
              <w:left w:w="108" w:type="dxa"/>
            </w:tcMar>
          </w:tcPr>
          <w:p w14:paraId="1F20987B" w14:textId="77777777" w:rsidR="00D0051F" w:rsidRPr="00164C3F" w:rsidRDefault="00D0051F" w:rsidP="003E1325">
            <w:pPr>
              <w:spacing w:before="120" w:after="0" w:line="240" w:lineRule="auto"/>
              <w:rPr>
                <w:rFonts w:ascii="Times New Roman" w:hAnsi="Times New Roman"/>
                <w:sz w:val="24"/>
                <w:szCs w:val="24"/>
                <w:lang w:eastAsia="lv-LV"/>
              </w:rPr>
            </w:pPr>
            <w:r>
              <w:rPr>
                <w:rFonts w:ascii="Times New Roman" w:hAnsi="Times New Roman"/>
                <w:sz w:val="24"/>
                <w:szCs w:val="24"/>
                <w:lang w:eastAsia="lv-LV"/>
              </w:rPr>
              <w:t>1.</w:t>
            </w:r>
          </w:p>
        </w:tc>
      </w:tr>
      <w:tr w:rsidR="00D0051F" w:rsidRPr="00164C3F" w14:paraId="6E6E3C9A" w14:textId="77777777" w:rsidTr="003E1325">
        <w:trPr>
          <w:trHeight w:val="272"/>
        </w:trPr>
        <w:tc>
          <w:tcPr>
            <w:tcW w:w="9072" w:type="dxa"/>
            <w:shd w:val="clear" w:color="auto" w:fill="auto"/>
            <w:tcMar>
              <w:left w:w="108" w:type="dxa"/>
            </w:tcMar>
          </w:tcPr>
          <w:p w14:paraId="7F3D518B" w14:textId="77777777" w:rsidR="00D0051F" w:rsidRPr="00164C3F" w:rsidRDefault="00D0051F" w:rsidP="003E1325">
            <w:pPr>
              <w:spacing w:before="120" w:after="0" w:line="240" w:lineRule="auto"/>
              <w:rPr>
                <w:rFonts w:ascii="Times New Roman" w:hAnsi="Times New Roman"/>
                <w:sz w:val="24"/>
                <w:szCs w:val="24"/>
                <w:lang w:eastAsia="lv-LV"/>
              </w:rPr>
            </w:pPr>
            <w:r>
              <w:rPr>
                <w:rFonts w:ascii="Times New Roman" w:hAnsi="Times New Roman"/>
                <w:sz w:val="24"/>
                <w:szCs w:val="24"/>
                <w:lang w:eastAsia="lv-LV"/>
              </w:rPr>
              <w:t>2.</w:t>
            </w:r>
          </w:p>
        </w:tc>
      </w:tr>
      <w:tr w:rsidR="00D0051F" w:rsidRPr="00164C3F" w14:paraId="29C308CD" w14:textId="77777777" w:rsidTr="003E1325">
        <w:trPr>
          <w:trHeight w:val="272"/>
        </w:trPr>
        <w:tc>
          <w:tcPr>
            <w:tcW w:w="9072" w:type="dxa"/>
            <w:shd w:val="clear" w:color="auto" w:fill="auto"/>
            <w:tcMar>
              <w:left w:w="108" w:type="dxa"/>
            </w:tcMar>
          </w:tcPr>
          <w:p w14:paraId="1617CA92" w14:textId="77777777" w:rsidR="00D0051F" w:rsidRDefault="00D0051F" w:rsidP="003E1325">
            <w:pPr>
              <w:spacing w:before="120" w:after="0" w:line="240" w:lineRule="auto"/>
              <w:rPr>
                <w:rFonts w:ascii="Times New Roman" w:hAnsi="Times New Roman"/>
                <w:sz w:val="24"/>
                <w:szCs w:val="24"/>
                <w:lang w:eastAsia="lv-LV"/>
              </w:rPr>
            </w:pPr>
            <w:r>
              <w:rPr>
                <w:rFonts w:ascii="Times New Roman" w:hAnsi="Times New Roman"/>
                <w:sz w:val="24"/>
                <w:szCs w:val="24"/>
                <w:lang w:eastAsia="lv-LV"/>
              </w:rPr>
              <w:t>3.</w:t>
            </w:r>
            <w:r w:rsidRPr="00164C3F">
              <w:rPr>
                <w:rFonts w:ascii="Times New Roman" w:hAnsi="Times New Roman"/>
                <w:b/>
                <w:szCs w:val="24"/>
                <w:lang w:eastAsia="lv-LV"/>
              </w:rPr>
              <w:t xml:space="preserve"> Apliecinājums</w:t>
            </w:r>
          </w:p>
        </w:tc>
      </w:tr>
      <w:tr w:rsidR="00D0051F" w:rsidRPr="00164C3F" w14:paraId="2B807BD6" w14:textId="77777777" w:rsidTr="003E1325">
        <w:trPr>
          <w:trHeight w:val="272"/>
        </w:trPr>
        <w:tc>
          <w:tcPr>
            <w:tcW w:w="9072" w:type="dxa"/>
            <w:shd w:val="clear" w:color="auto" w:fill="auto"/>
            <w:tcMar>
              <w:left w:w="108" w:type="dxa"/>
            </w:tcMar>
          </w:tcPr>
          <w:p w14:paraId="3A355812" w14:textId="77777777" w:rsidR="00D0051F" w:rsidRDefault="00D0051F" w:rsidP="003E1325">
            <w:pPr>
              <w:spacing w:before="120" w:after="0" w:line="240" w:lineRule="auto"/>
              <w:rPr>
                <w:rFonts w:ascii="Times New Roman" w:hAnsi="Times New Roman"/>
                <w:sz w:val="24"/>
                <w:szCs w:val="24"/>
                <w:lang w:eastAsia="lv-LV"/>
              </w:rPr>
            </w:pPr>
            <w:r>
              <w:rPr>
                <w:rFonts w:ascii="Times New Roman" w:hAnsi="Times New Roman"/>
                <w:sz w:val="24"/>
                <w:szCs w:val="24"/>
                <w:lang w:eastAsia="lv-LV"/>
              </w:rPr>
              <w:t>….</w:t>
            </w:r>
          </w:p>
        </w:tc>
      </w:tr>
    </w:tbl>
    <w:p w14:paraId="7B1B9DA6" w14:textId="77777777" w:rsidR="00D0051F" w:rsidRDefault="00D0051F" w:rsidP="00D0051F">
      <w:pPr>
        <w:rPr>
          <w:rFonts w:ascii="Times New Roman" w:hAnsi="Times New Roman" w:cs="Times New Roman"/>
          <w:b/>
        </w:rPr>
      </w:pPr>
    </w:p>
    <w:p w14:paraId="6D7BF27F" w14:textId="77777777" w:rsidR="00D0051F" w:rsidRDefault="00D0051F" w:rsidP="00D0051F">
      <w:pPr>
        <w:rPr>
          <w:rFonts w:ascii="Times New Roman" w:hAnsi="Times New Roman" w:cs="Times New Roman"/>
          <w:b/>
        </w:rPr>
      </w:pPr>
    </w:p>
    <w:p w14:paraId="4712E274" w14:textId="77777777" w:rsidR="00D0051F" w:rsidRDefault="00D0051F" w:rsidP="00D0051F">
      <w:pPr>
        <w:spacing w:after="0"/>
        <w:jc w:val="right"/>
        <w:rPr>
          <w:rFonts w:ascii="Times New Roman" w:hAnsi="Times New Roman"/>
        </w:rPr>
      </w:pPr>
      <w:proofErr w:type="gramStart"/>
      <w:r>
        <w:rPr>
          <w:rFonts w:ascii="Times New Roman" w:hAnsi="Times New Roman"/>
        </w:rPr>
        <w:t>Es,</w:t>
      </w:r>
      <w:proofErr w:type="gramEnd"/>
      <w:r>
        <w:rPr>
          <w:rFonts w:ascii="Times New Roman" w:hAnsi="Times New Roman"/>
        </w:rPr>
        <w:t xml:space="preserve"> apakšā parakstījies (-</w:t>
      </w:r>
      <w:proofErr w:type="spellStart"/>
      <w:r>
        <w:rPr>
          <w:rFonts w:ascii="Times New Roman" w:hAnsi="Times New Roman"/>
        </w:rPr>
        <w:t>usies</w:t>
      </w:r>
      <w:proofErr w:type="spellEnd"/>
      <w:r>
        <w:rPr>
          <w:rFonts w:ascii="Times New Roman" w:hAnsi="Times New Roman"/>
        </w:rPr>
        <w:t>), __________________________,</w:t>
      </w:r>
    </w:p>
    <w:p w14:paraId="3A8660C5" w14:textId="77777777" w:rsidR="00D0051F" w:rsidRDefault="00D0051F" w:rsidP="00D0051F">
      <w:pPr>
        <w:spacing w:after="0"/>
        <w:ind w:left="5760" w:firstLine="720"/>
        <w:jc w:val="center"/>
        <w:rPr>
          <w:rFonts w:ascii="Times New Roman" w:hAnsi="Times New Roman"/>
          <w:i/>
        </w:rPr>
      </w:pPr>
      <w:r>
        <w:rPr>
          <w:rFonts w:ascii="Times New Roman" w:hAnsi="Times New Roman"/>
          <w:i/>
        </w:rPr>
        <w:t>vārds, uzvārds</w:t>
      </w:r>
    </w:p>
    <w:p w14:paraId="503B3D3B" w14:textId="77777777" w:rsidR="00D0051F" w:rsidRDefault="00D0051F" w:rsidP="00D0051F">
      <w:pPr>
        <w:spacing w:after="0"/>
        <w:ind w:left="5760" w:firstLine="720"/>
        <w:jc w:val="right"/>
        <w:rPr>
          <w:rFonts w:ascii="Times New Roman" w:hAnsi="Times New Roman"/>
          <w:i/>
        </w:rPr>
      </w:pPr>
    </w:p>
    <w:p w14:paraId="0BA8EE35" w14:textId="77777777" w:rsidR="00D0051F" w:rsidRDefault="00D0051F" w:rsidP="00D0051F">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6AC71EB3" w14:textId="77777777" w:rsidR="00D0051F" w:rsidRDefault="00D0051F" w:rsidP="00D0051F">
      <w:pPr>
        <w:spacing w:after="0"/>
        <w:ind w:left="4320" w:firstLine="720"/>
        <w:jc w:val="center"/>
        <w:rPr>
          <w:rFonts w:ascii="Times New Roman" w:hAnsi="Times New Roman"/>
          <w:i/>
        </w:rPr>
      </w:pPr>
      <w:r>
        <w:rPr>
          <w:rFonts w:ascii="Times New Roman" w:hAnsi="Times New Roman"/>
          <w:i/>
        </w:rPr>
        <w:t xml:space="preserve"> projekta iesniedzēja nosaukums</w:t>
      </w:r>
    </w:p>
    <w:p w14:paraId="73F1A2C0" w14:textId="77777777" w:rsidR="00D0051F" w:rsidRDefault="00D0051F" w:rsidP="00D0051F">
      <w:pPr>
        <w:spacing w:after="0" w:line="240" w:lineRule="auto"/>
        <w:jc w:val="right"/>
        <w:rPr>
          <w:rFonts w:ascii="Times New Roman" w:hAnsi="Times New Roman"/>
        </w:rPr>
      </w:pPr>
    </w:p>
    <w:p w14:paraId="17FD84FB" w14:textId="77777777" w:rsidR="00D0051F" w:rsidRDefault="00D0051F" w:rsidP="00D0051F">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73E353F1" w14:textId="77777777" w:rsidR="00D0051F" w:rsidRDefault="00D0051F" w:rsidP="00D0051F">
      <w:pPr>
        <w:spacing w:after="0" w:line="240" w:lineRule="auto"/>
        <w:ind w:left="5040" w:firstLine="720"/>
        <w:jc w:val="center"/>
        <w:rPr>
          <w:rFonts w:ascii="Times New Roman" w:hAnsi="Times New Roman"/>
          <w:i/>
        </w:rPr>
      </w:pPr>
      <w:r>
        <w:rPr>
          <w:rFonts w:ascii="Times New Roman" w:hAnsi="Times New Roman"/>
          <w:i/>
        </w:rPr>
        <w:t>amata nosaukums</w:t>
      </w:r>
    </w:p>
    <w:p w14:paraId="73183EAE" w14:textId="77777777" w:rsidR="00D0051F" w:rsidRDefault="00D0051F" w:rsidP="00D0051F">
      <w:pPr>
        <w:rPr>
          <w:rFonts w:ascii="Times New Roman" w:hAnsi="Times New Roman"/>
        </w:rPr>
      </w:pPr>
      <w:r>
        <w:rPr>
          <w:rFonts w:ascii="Times New Roman" w:hAnsi="Times New Roman"/>
        </w:rPr>
        <w:t>apliecinu, ka projekta iesnieguma iesniegšanas brīdī,</w:t>
      </w:r>
    </w:p>
    <w:p w14:paraId="04299C6A" w14:textId="77777777" w:rsidR="00D0051F" w:rsidRPr="001A49A4" w:rsidRDefault="00D0051F" w:rsidP="00D0051F">
      <w:pPr>
        <w:spacing w:after="0" w:line="240" w:lineRule="auto"/>
        <w:jc w:val="both"/>
        <w:rPr>
          <w:rFonts w:ascii="Times New Roman" w:hAnsi="Times New Roman"/>
        </w:rPr>
      </w:pPr>
      <w:r w:rsidRPr="001A49A4">
        <w:rPr>
          <w:rFonts w:ascii="Times New Roman" w:hAnsi="Times New Roman"/>
        </w:rPr>
        <w:t>1) projekta iesniedzējs neatbilst Eiropas Komisijas 2014. gada 17. jūnija Regulas (ES) Nr. 651/2014, ar ko noteiktas atbalsta kategorijas atzīst par saderīgām ar iekšējo tirgu, piemērojot Līguma 107. un 108. pantu,</w:t>
      </w:r>
      <w:proofErr w:type="gramStart"/>
      <w:r w:rsidRPr="001A49A4">
        <w:rPr>
          <w:rFonts w:ascii="Times New Roman" w:hAnsi="Times New Roman"/>
        </w:rPr>
        <w:t xml:space="preserve">  </w:t>
      </w:r>
      <w:proofErr w:type="gramEnd"/>
      <w:r w:rsidRPr="001A49A4">
        <w:rPr>
          <w:rFonts w:ascii="Times New Roman" w:hAnsi="Times New Roman"/>
        </w:rPr>
        <w:t>2. panta 18. punktā minētajiem noteikumiem;</w:t>
      </w:r>
    </w:p>
    <w:p w14:paraId="4B624415" w14:textId="77777777" w:rsidR="00D0051F" w:rsidRPr="001A49A4" w:rsidRDefault="00D0051F" w:rsidP="00D0051F">
      <w:pPr>
        <w:spacing w:after="0" w:line="240" w:lineRule="auto"/>
        <w:jc w:val="both"/>
        <w:rPr>
          <w:rFonts w:ascii="Times New Roman" w:hAnsi="Times New Roman"/>
        </w:rPr>
      </w:pPr>
    </w:p>
    <w:p w14:paraId="13DAAE9A" w14:textId="77777777" w:rsidR="00D0051F" w:rsidRPr="001A49A4" w:rsidRDefault="00D0051F" w:rsidP="00D0051F">
      <w:pPr>
        <w:spacing w:after="0" w:line="240" w:lineRule="auto"/>
        <w:jc w:val="both"/>
        <w:rPr>
          <w:rFonts w:ascii="Times New Roman" w:hAnsi="Times New Roman"/>
        </w:rPr>
      </w:pPr>
      <w:r w:rsidRPr="001A49A4">
        <w:rPr>
          <w:rFonts w:ascii="Times New Roman" w:hAnsi="Times New Roman"/>
        </w:rPr>
        <w:t>2) projekta iesniedzēja rīcībā ir pietiekami un stabili finanšu resursi (nav attiecināms uz valsts budžeta iestādēm);</w:t>
      </w:r>
    </w:p>
    <w:p w14:paraId="4768FCAC" w14:textId="77777777" w:rsidR="00D0051F" w:rsidRPr="001A49A4" w:rsidRDefault="00D0051F" w:rsidP="00D0051F">
      <w:pPr>
        <w:spacing w:after="0" w:line="240" w:lineRule="auto"/>
        <w:jc w:val="both"/>
        <w:rPr>
          <w:rFonts w:ascii="Times New Roman" w:hAnsi="Times New Roman"/>
        </w:rPr>
      </w:pPr>
    </w:p>
    <w:p w14:paraId="21B22B34" w14:textId="77777777" w:rsidR="00D0051F" w:rsidRPr="001A49A4" w:rsidRDefault="00D0051F" w:rsidP="00D0051F">
      <w:pPr>
        <w:spacing w:after="0" w:line="240" w:lineRule="auto"/>
        <w:jc w:val="both"/>
        <w:rPr>
          <w:rFonts w:ascii="Times New Roman" w:hAnsi="Times New Roman"/>
        </w:rPr>
      </w:pPr>
      <w:r w:rsidRPr="001A49A4">
        <w:rPr>
          <w:rFonts w:ascii="Times New Roman" w:hAnsi="Times New Roman"/>
        </w:rPr>
        <w:t>3) projekta iesniegumā un tā pielikumos sniegtās ziņas atbilst patiesībai un projekta īstenošanai pieprasītais Atveseļošanas fonda finansējums tiks izmantots saskaņā ar pētniecības projekta iesniegumā noteikto;</w:t>
      </w:r>
    </w:p>
    <w:p w14:paraId="4B301FC4" w14:textId="77777777" w:rsidR="00D0051F" w:rsidRPr="001A49A4" w:rsidRDefault="00D0051F" w:rsidP="00D0051F">
      <w:pPr>
        <w:spacing w:after="0" w:line="240" w:lineRule="auto"/>
        <w:jc w:val="both"/>
        <w:rPr>
          <w:rFonts w:ascii="Times New Roman" w:hAnsi="Times New Roman"/>
        </w:rPr>
      </w:pPr>
    </w:p>
    <w:p w14:paraId="103F6CAF" w14:textId="77777777" w:rsidR="00D0051F" w:rsidRPr="001A49A4" w:rsidRDefault="00D0051F" w:rsidP="00D0051F">
      <w:pPr>
        <w:spacing w:after="0" w:line="240" w:lineRule="auto"/>
        <w:jc w:val="both"/>
        <w:rPr>
          <w:rFonts w:ascii="Times New Roman" w:hAnsi="Times New Roman"/>
        </w:rPr>
      </w:pPr>
      <w:r w:rsidRPr="001A49A4">
        <w:rPr>
          <w:rFonts w:ascii="Times New Roman" w:hAnsi="Times New Roman"/>
        </w:rPr>
        <w:lastRenderedPageBreak/>
        <w:t>4) nav zināmu iemeslu, kādēļ šis pētniecības projekts nevarētu tikt īstenots vai varētu tikt aizkavēta tā īstenošana, un apstiprinu, ka projektā noteiktās saistības iespējams veikt normatīvajos aktos par attiecīgā Atveseļošanas fonda mērķa vai tā pasākuma īstenošanu noteiktajos termiņos;</w:t>
      </w:r>
    </w:p>
    <w:p w14:paraId="6C393E2D" w14:textId="77777777" w:rsidR="00D0051F" w:rsidRPr="001A49A4" w:rsidRDefault="00D0051F" w:rsidP="00D0051F">
      <w:pPr>
        <w:spacing w:after="0" w:line="240" w:lineRule="auto"/>
        <w:jc w:val="both"/>
        <w:rPr>
          <w:rFonts w:ascii="Times New Roman" w:hAnsi="Times New Roman"/>
        </w:rPr>
      </w:pPr>
    </w:p>
    <w:p w14:paraId="6B1344EC" w14:textId="77777777" w:rsidR="00D0051F" w:rsidRPr="001A49A4" w:rsidRDefault="00D0051F" w:rsidP="00D0051F">
      <w:pPr>
        <w:spacing w:after="0" w:line="240" w:lineRule="auto"/>
        <w:jc w:val="both"/>
        <w:rPr>
          <w:rFonts w:ascii="Times New Roman" w:hAnsi="Times New Roman"/>
        </w:rPr>
      </w:pPr>
      <w:r w:rsidRPr="001A49A4">
        <w:rPr>
          <w:rFonts w:ascii="Times New Roman" w:hAnsi="Times New Roman"/>
        </w:rPr>
        <w:t>5)</w:t>
      </w:r>
      <w:proofErr w:type="gramStart"/>
      <w:r w:rsidRPr="001A49A4">
        <w:rPr>
          <w:rFonts w:ascii="Times New Roman" w:hAnsi="Times New Roman"/>
        </w:rPr>
        <w:t xml:space="preserve">  </w:t>
      </w:r>
      <w:proofErr w:type="gramEnd"/>
      <w:r w:rsidRPr="001A49A4">
        <w:rPr>
          <w:rFonts w:ascii="Times New Roman" w:hAnsi="Times New Roman"/>
        </w:rPr>
        <w:t>pētniecības projektā iekļautās aktivitātes netiek īstenotas citos Eiropas Savienības fondu līdzfinansētos projektos.</w:t>
      </w:r>
    </w:p>
    <w:p w14:paraId="5D48063F" w14:textId="77777777" w:rsidR="00D0051F" w:rsidRPr="001A49A4" w:rsidRDefault="00D0051F" w:rsidP="00D0051F">
      <w:pPr>
        <w:spacing w:after="0" w:line="240" w:lineRule="auto"/>
        <w:jc w:val="both"/>
        <w:rPr>
          <w:rFonts w:ascii="Times New Roman" w:hAnsi="Times New Roman"/>
        </w:rPr>
      </w:pPr>
    </w:p>
    <w:p w14:paraId="2F248A1C" w14:textId="77777777" w:rsidR="00D0051F" w:rsidRPr="001A49A4" w:rsidRDefault="00D0051F" w:rsidP="00D0051F">
      <w:pPr>
        <w:spacing w:after="0" w:line="240" w:lineRule="auto"/>
        <w:jc w:val="both"/>
        <w:rPr>
          <w:rFonts w:ascii="Times New Roman" w:hAnsi="Times New Roman"/>
        </w:rPr>
      </w:pPr>
      <w:r w:rsidRPr="001A49A4">
        <w:rPr>
          <w:rFonts w:ascii="Times New Roman" w:hAnsi="Times New Roman"/>
        </w:rPr>
        <w:t xml:space="preserve"> Apzinos, ka projektu var neapstiprināt līdzfinansēšanai no Atveseļošanas fonda, ja projekta iesniegums, ieskaitot šo sadaļu, nav pilnībā un kvalitatīvi aizpildīts, kā arī ja normatīvajos aktos par attiecīgā Atveseļošanas fonda mērķa vai tā pasākuma īstenošanu plānotais Atveseļošanas fonda finansējums (kārtējam gadam/plānošanas periodam) projekta apstiprināšanas brīdī ir izlietots.</w:t>
      </w:r>
    </w:p>
    <w:p w14:paraId="27D32B3E" w14:textId="77777777" w:rsidR="00D0051F" w:rsidRPr="001A49A4" w:rsidRDefault="00D0051F" w:rsidP="00D0051F">
      <w:pPr>
        <w:spacing w:after="0" w:line="240" w:lineRule="auto"/>
        <w:jc w:val="both"/>
        <w:rPr>
          <w:rFonts w:ascii="Times New Roman" w:hAnsi="Times New Roman"/>
        </w:rPr>
      </w:pPr>
    </w:p>
    <w:p w14:paraId="6B2E9F8B" w14:textId="77777777" w:rsidR="00D0051F" w:rsidRPr="001A49A4" w:rsidRDefault="00D0051F" w:rsidP="00D0051F">
      <w:pPr>
        <w:spacing w:after="0" w:line="240" w:lineRule="auto"/>
        <w:jc w:val="both"/>
        <w:rPr>
          <w:rFonts w:ascii="Times New Roman" w:hAnsi="Times New Roman"/>
        </w:rPr>
      </w:pPr>
      <w:r w:rsidRPr="001A49A4">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76AB9646" w14:textId="77777777" w:rsidR="00D0051F" w:rsidRPr="001A49A4" w:rsidRDefault="00D0051F" w:rsidP="00D0051F">
      <w:pPr>
        <w:spacing w:after="0" w:line="240" w:lineRule="auto"/>
        <w:jc w:val="both"/>
        <w:rPr>
          <w:rFonts w:ascii="Times New Roman" w:hAnsi="Times New Roman"/>
        </w:rPr>
      </w:pPr>
    </w:p>
    <w:p w14:paraId="2FB0E228" w14:textId="77777777" w:rsidR="00D0051F" w:rsidRPr="001A49A4" w:rsidRDefault="00D0051F" w:rsidP="00D0051F">
      <w:pPr>
        <w:spacing w:after="0" w:line="240" w:lineRule="auto"/>
        <w:jc w:val="both"/>
        <w:rPr>
          <w:rFonts w:ascii="Times New Roman" w:hAnsi="Times New Roman"/>
        </w:rPr>
      </w:pPr>
    </w:p>
    <w:p w14:paraId="2FE0F392" w14:textId="77777777" w:rsidR="00D0051F" w:rsidRPr="001A49A4" w:rsidRDefault="00D0051F" w:rsidP="00D0051F">
      <w:pPr>
        <w:spacing w:after="0" w:line="240" w:lineRule="auto"/>
        <w:jc w:val="both"/>
        <w:rPr>
          <w:rFonts w:ascii="Times New Roman" w:hAnsi="Times New Roman"/>
        </w:rPr>
      </w:pPr>
    </w:p>
    <w:p w14:paraId="63ECF61D" w14:textId="77777777" w:rsidR="00D0051F" w:rsidRPr="001A49A4" w:rsidRDefault="00D0051F" w:rsidP="00D0051F">
      <w:pPr>
        <w:spacing w:after="0" w:line="240" w:lineRule="auto"/>
        <w:jc w:val="both"/>
        <w:rPr>
          <w:rFonts w:ascii="Times New Roman" w:hAnsi="Times New Roman"/>
        </w:rPr>
      </w:pPr>
      <w:r w:rsidRPr="001A49A4">
        <w:rPr>
          <w:rFonts w:ascii="Times New Roman" w:hAnsi="Times New Roman"/>
        </w:rPr>
        <w:t>Apzinos, ka projekta izmaksu pieauguma gadījumā projekta iesniedzējs sedz visas izmaksas, kas var rasties izmaksu svārstību rezultātā.</w:t>
      </w:r>
    </w:p>
    <w:p w14:paraId="14AA9AB8" w14:textId="77777777" w:rsidR="00D0051F" w:rsidRPr="001A49A4" w:rsidRDefault="00D0051F" w:rsidP="00D0051F">
      <w:pPr>
        <w:spacing w:after="0" w:line="240" w:lineRule="auto"/>
        <w:jc w:val="both"/>
        <w:rPr>
          <w:rFonts w:ascii="Times New Roman" w:hAnsi="Times New Roman"/>
        </w:rPr>
      </w:pPr>
    </w:p>
    <w:p w14:paraId="6FFE32B3" w14:textId="77777777" w:rsidR="00D0051F" w:rsidRPr="001A49A4" w:rsidRDefault="00D0051F" w:rsidP="00D0051F">
      <w:pPr>
        <w:spacing w:after="0" w:line="240" w:lineRule="auto"/>
        <w:jc w:val="both"/>
        <w:rPr>
          <w:rFonts w:ascii="Times New Roman" w:hAnsi="Times New Roman"/>
        </w:rPr>
      </w:pPr>
      <w:r w:rsidRPr="001A49A4">
        <w:rPr>
          <w:rFonts w:ascii="Times New Roman" w:hAnsi="Times New Roman"/>
        </w:rPr>
        <w:t>Apliecinu, ka uzņēmums neatbilst Maksātnespējas likuma 57. pantā noteiktajiem kritērijiem, lai tam pēc kreditoru pieprasījuma piemērotu maksātnespējas procedūru.</w:t>
      </w:r>
    </w:p>
    <w:p w14:paraId="05EBDD2A" w14:textId="77777777" w:rsidR="00D0051F" w:rsidRPr="001A49A4" w:rsidRDefault="00D0051F" w:rsidP="00D0051F">
      <w:pPr>
        <w:spacing w:after="0" w:line="240" w:lineRule="auto"/>
        <w:jc w:val="both"/>
        <w:rPr>
          <w:rFonts w:ascii="Times New Roman" w:hAnsi="Times New Roman"/>
        </w:rPr>
      </w:pPr>
    </w:p>
    <w:p w14:paraId="44904988" w14:textId="77777777" w:rsidR="00D0051F" w:rsidRPr="001A49A4" w:rsidRDefault="00D0051F" w:rsidP="00D0051F">
      <w:pPr>
        <w:spacing w:after="0" w:line="240" w:lineRule="auto"/>
        <w:jc w:val="both"/>
        <w:rPr>
          <w:rFonts w:ascii="Times New Roman" w:hAnsi="Times New Roman"/>
        </w:rPr>
      </w:pPr>
      <w:r w:rsidRPr="001A49A4">
        <w:rPr>
          <w:rFonts w:ascii="Times New Roman" w:hAnsi="Times New Roman"/>
        </w:rPr>
        <w:t>Apliecinu, ka esmu iepazinies(-</w:t>
      </w:r>
      <w:proofErr w:type="spellStart"/>
      <w:r w:rsidRPr="001A49A4">
        <w:rPr>
          <w:rFonts w:ascii="Times New Roman" w:hAnsi="Times New Roman"/>
        </w:rPr>
        <w:t>usies</w:t>
      </w:r>
      <w:proofErr w:type="spellEnd"/>
      <w:r w:rsidRPr="001A49A4">
        <w:rPr>
          <w:rFonts w:ascii="Times New Roman" w:hAnsi="Times New Roman"/>
        </w:rPr>
        <w:t>) ar attiecīgā Atveseļošanas fonda mērķa vai tā pasākuma nosacījumiem un atlases nolikumā noteiktajām prasībām.</w:t>
      </w:r>
    </w:p>
    <w:p w14:paraId="6E61C5DD" w14:textId="77777777" w:rsidR="00D0051F" w:rsidRPr="001A49A4" w:rsidRDefault="00D0051F" w:rsidP="00D0051F">
      <w:pPr>
        <w:spacing w:after="0" w:line="240" w:lineRule="auto"/>
        <w:jc w:val="both"/>
        <w:rPr>
          <w:rFonts w:ascii="Times New Roman" w:hAnsi="Times New Roman"/>
        </w:rPr>
      </w:pPr>
    </w:p>
    <w:p w14:paraId="37F098DC" w14:textId="77777777" w:rsidR="00D0051F" w:rsidRPr="001A49A4" w:rsidRDefault="00D0051F" w:rsidP="00D0051F">
      <w:pPr>
        <w:spacing w:after="0" w:line="240" w:lineRule="auto"/>
        <w:jc w:val="both"/>
        <w:rPr>
          <w:rFonts w:ascii="Times New Roman" w:hAnsi="Times New Roman"/>
        </w:rPr>
      </w:pPr>
      <w:r w:rsidRPr="001A49A4">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24250737" w14:textId="77777777" w:rsidR="00D0051F" w:rsidRPr="001A49A4" w:rsidRDefault="00D0051F" w:rsidP="00D0051F">
      <w:pPr>
        <w:spacing w:after="0" w:line="240" w:lineRule="auto"/>
        <w:jc w:val="both"/>
        <w:rPr>
          <w:rFonts w:ascii="Times New Roman" w:hAnsi="Times New Roman"/>
        </w:rPr>
      </w:pPr>
    </w:p>
    <w:p w14:paraId="3B9293E9" w14:textId="77777777" w:rsidR="00D0051F" w:rsidRDefault="00D0051F" w:rsidP="00D0051F">
      <w:pPr>
        <w:spacing w:after="0" w:line="240" w:lineRule="auto"/>
        <w:jc w:val="both"/>
        <w:rPr>
          <w:rFonts w:ascii="Times New Roman" w:hAnsi="Times New Roman"/>
        </w:rPr>
      </w:pPr>
      <w:r w:rsidRPr="001A49A4">
        <w:rPr>
          <w:rFonts w:ascii="Times New Roman" w:hAnsi="Times New Roman"/>
        </w:rPr>
        <w:t>Apzinos, ka projekts būs jāīsteno saskaņā ar projekta iesniegumā paredzētajām darbībām un rezultāti tiks uzturēti atbilstoši projekta iesniegumam</w:t>
      </w:r>
    </w:p>
    <w:p w14:paraId="01411DB3" w14:textId="77777777" w:rsidR="00D0051F" w:rsidRDefault="00D0051F" w:rsidP="00D0051F">
      <w:pPr>
        <w:spacing w:after="0"/>
        <w:ind w:left="2160"/>
        <w:rPr>
          <w:rFonts w:ascii="Times New Roman" w:hAnsi="Times New Roman"/>
          <w:i/>
          <w:sz w:val="20"/>
          <w:szCs w:val="20"/>
        </w:rPr>
      </w:pPr>
      <w:r>
        <w:rPr>
          <w:rFonts w:ascii="Times New Roman" w:hAnsi="Times New Roman"/>
          <w:i/>
          <w:sz w:val="20"/>
          <w:szCs w:val="20"/>
        </w:rPr>
        <w:t xml:space="preserve"> </w:t>
      </w:r>
    </w:p>
    <w:p w14:paraId="3A1D1D84" w14:textId="77777777" w:rsidR="00D0051F" w:rsidRDefault="00D0051F" w:rsidP="00D0051F">
      <w:pPr>
        <w:spacing w:after="0"/>
        <w:ind w:left="2160"/>
        <w:rPr>
          <w:rFonts w:ascii="Times New Roman" w:hAnsi="Times New Roman"/>
          <w:i/>
          <w:sz w:val="20"/>
          <w:szCs w:val="20"/>
        </w:rPr>
      </w:pPr>
      <w:r>
        <w:rPr>
          <w:rFonts w:ascii="Times New Roman" w:hAnsi="Times New Roman"/>
          <w:i/>
          <w:sz w:val="20"/>
          <w:szCs w:val="20"/>
        </w:rPr>
        <w:t xml:space="preserve">Paraksts*: </w:t>
      </w:r>
    </w:p>
    <w:p w14:paraId="0A02215B" w14:textId="77777777" w:rsidR="00D0051F" w:rsidRDefault="00D0051F" w:rsidP="00D0051F">
      <w:pPr>
        <w:spacing w:after="0"/>
        <w:ind w:left="2160"/>
        <w:rPr>
          <w:rFonts w:ascii="Times New Roman" w:hAnsi="Times New Roman"/>
          <w:i/>
          <w:sz w:val="20"/>
          <w:szCs w:val="20"/>
        </w:rPr>
      </w:pPr>
      <w:r>
        <w:rPr>
          <w:rFonts w:ascii="Times New Roman" w:hAnsi="Times New Roman"/>
          <w:i/>
          <w:sz w:val="20"/>
          <w:szCs w:val="20"/>
        </w:rPr>
        <w:t>Datums:</w:t>
      </w:r>
    </w:p>
    <w:p w14:paraId="0EC65B2E" w14:textId="77777777" w:rsidR="00D0051F" w:rsidRDefault="00D0051F" w:rsidP="00D0051F">
      <w:pPr>
        <w:ind w:left="3600" w:firstLine="720"/>
        <w:rPr>
          <w:rFonts w:ascii="Times New Roman" w:hAnsi="Times New Roman"/>
          <w:i/>
          <w:sz w:val="20"/>
          <w:szCs w:val="20"/>
        </w:rPr>
      </w:pPr>
      <w:r>
        <w:rPr>
          <w:rFonts w:ascii="Times New Roman" w:hAnsi="Times New Roman"/>
          <w:i/>
          <w:sz w:val="20"/>
          <w:szCs w:val="20"/>
        </w:rPr>
        <w:t xml:space="preserve"> </w:t>
      </w:r>
      <w:proofErr w:type="spellStart"/>
      <w:r>
        <w:rPr>
          <w:rFonts w:ascii="Times New Roman" w:hAnsi="Times New Roman"/>
          <w:i/>
          <w:sz w:val="20"/>
          <w:szCs w:val="20"/>
        </w:rPr>
        <w:t>dd</w:t>
      </w:r>
      <w:proofErr w:type="spellEnd"/>
      <w:r>
        <w:rPr>
          <w:rFonts w:ascii="Times New Roman" w:hAnsi="Times New Roman"/>
          <w:i/>
          <w:sz w:val="20"/>
          <w:szCs w:val="20"/>
        </w:rPr>
        <w:t>/mm/</w:t>
      </w:r>
      <w:proofErr w:type="spellStart"/>
      <w:r>
        <w:rPr>
          <w:rFonts w:ascii="Times New Roman" w:hAnsi="Times New Roman"/>
          <w:i/>
          <w:sz w:val="20"/>
          <w:szCs w:val="20"/>
        </w:rPr>
        <w:t>gggg</w:t>
      </w:r>
      <w:proofErr w:type="spellEnd"/>
    </w:p>
    <w:p w14:paraId="6AA4B33F" w14:textId="77777777" w:rsidR="00D0051F" w:rsidRDefault="00D0051F" w:rsidP="00D0051F">
      <w:pPr>
        <w:rPr>
          <w:rFonts w:ascii="Times New Roman" w:hAnsi="Times New Roman"/>
          <w:i/>
          <w:sz w:val="20"/>
          <w:szCs w:val="20"/>
        </w:rPr>
      </w:pPr>
      <w:r>
        <w:rPr>
          <w:rFonts w:ascii="Times New Roman" w:hAnsi="Times New Roman"/>
          <w:i/>
          <w:sz w:val="20"/>
          <w:szCs w:val="20"/>
        </w:rPr>
        <w:t>* gadījumā, ja projekta iesnieguma veidlapa tiek iesniegta ar e-parakstu, paraksta sadaļa nav aizpildāma</w:t>
      </w:r>
    </w:p>
    <w:p w14:paraId="4B7D794A" w14:textId="77777777" w:rsidR="00D0051F" w:rsidRDefault="00D0051F" w:rsidP="00D0051F"/>
    <w:p w14:paraId="27A2D9F6" w14:textId="77777777" w:rsidR="00D0051F" w:rsidRDefault="00D0051F" w:rsidP="00D0051F">
      <w:r>
        <w:br w:type="page"/>
      </w:r>
    </w:p>
    <w:p w14:paraId="2D90702F" w14:textId="77777777" w:rsidR="00D0051F" w:rsidRPr="00FF018D" w:rsidRDefault="00D0051F" w:rsidP="00D0051F">
      <w:pPr>
        <w:pStyle w:val="ListParagraph"/>
        <w:keepLines w:val="0"/>
        <w:numPr>
          <w:ilvl w:val="0"/>
          <w:numId w:val="1"/>
        </w:numPr>
        <w:spacing w:before="0"/>
        <w:ind w:left="971"/>
        <w:jc w:val="right"/>
      </w:pPr>
      <w:r w:rsidRPr="00FF018D">
        <w:lastRenderedPageBreak/>
        <w:t>Pielikums projektu atlases kārtībai</w:t>
      </w:r>
    </w:p>
    <w:p w14:paraId="192C8F4C" w14:textId="77777777" w:rsidR="00D0051F" w:rsidRPr="000C3440" w:rsidRDefault="00D0051F" w:rsidP="00D0051F">
      <w:pPr>
        <w:pStyle w:val="Heading1"/>
        <w:numPr>
          <w:ilvl w:val="0"/>
          <w:numId w:val="0"/>
        </w:numPr>
        <w:spacing w:before="400" w:after="40"/>
        <w:ind w:left="1282"/>
        <w:rPr>
          <w:rFonts w:ascii="Calibri Light" w:eastAsia="Times New Roman" w:hAnsi="Calibri Light" w:cs="Times New Roman"/>
          <w:b w:val="0"/>
          <w:bCs/>
          <w:i/>
          <w:color w:val="1F4E79"/>
          <w:sz w:val="36"/>
          <w:szCs w:val="36"/>
        </w:rPr>
      </w:pPr>
      <w:r w:rsidRPr="000C3440">
        <w:rPr>
          <w:rFonts w:ascii="Calibri Light" w:eastAsia="Times New Roman" w:hAnsi="Calibri Light" w:cs="Times New Roman"/>
          <w:b w:val="0"/>
          <w:i/>
          <w:color w:val="1F4E79"/>
          <w:sz w:val="36"/>
          <w:szCs w:val="36"/>
        </w:rPr>
        <w:t xml:space="preserve">Kompetences centra projekta pārbaudes lapa </w:t>
      </w:r>
    </w:p>
    <w:p w14:paraId="5D821061" w14:textId="77777777" w:rsidR="00D0051F" w:rsidRPr="00091B3C" w:rsidRDefault="00D0051F" w:rsidP="00D0051F">
      <w:pPr>
        <w:pStyle w:val="Subtitle"/>
        <w:rPr>
          <w:rStyle w:val="SubtitleChar"/>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D0051F" w:rsidRPr="007D23C8" w14:paraId="65E574F6" w14:textId="77777777" w:rsidTr="003E1325">
        <w:trPr>
          <w:trHeight w:val="272"/>
        </w:trPr>
        <w:tc>
          <w:tcPr>
            <w:tcW w:w="9072" w:type="dxa"/>
            <w:shd w:val="clear" w:color="auto" w:fill="auto"/>
          </w:tcPr>
          <w:p w14:paraId="61BB34CD" w14:textId="77777777" w:rsidR="00D0051F" w:rsidRPr="00F96748" w:rsidRDefault="00D0051F" w:rsidP="003E1325">
            <w:pPr>
              <w:rPr>
                <w:rFonts w:ascii="Times New Roman" w:eastAsia="Calibri" w:hAnsi="Times New Roman"/>
                <w:b/>
              </w:rPr>
            </w:pPr>
            <w:r w:rsidRPr="00F96748">
              <w:rPr>
                <w:rFonts w:ascii="Times New Roman" w:eastAsia="Calibri" w:hAnsi="Times New Roman"/>
                <w:b/>
              </w:rPr>
              <w:t xml:space="preserve">1.Pētniecības projekta numurs </w:t>
            </w:r>
            <w:r w:rsidRPr="00F96748">
              <w:rPr>
                <w:rFonts w:ascii="Times New Roman" w:eastAsia="Calibri" w:hAnsi="Times New Roman"/>
                <w:i/>
              </w:rPr>
              <w:t>(piešķir kompetences centrs)</w:t>
            </w:r>
          </w:p>
        </w:tc>
      </w:tr>
      <w:tr w:rsidR="00D0051F" w:rsidRPr="007D23C8" w14:paraId="54140FA7" w14:textId="77777777" w:rsidTr="003E1325">
        <w:trPr>
          <w:trHeight w:val="272"/>
        </w:trPr>
        <w:tc>
          <w:tcPr>
            <w:tcW w:w="9072" w:type="dxa"/>
            <w:shd w:val="clear" w:color="auto" w:fill="auto"/>
          </w:tcPr>
          <w:p w14:paraId="2EC4EF10" w14:textId="77777777" w:rsidR="00D0051F" w:rsidRPr="00F96748" w:rsidRDefault="00D0051F" w:rsidP="003E1325">
            <w:pPr>
              <w:spacing w:before="120" w:after="120"/>
              <w:rPr>
                <w:rFonts w:ascii="Times New Roman" w:eastAsia="Calibri" w:hAnsi="Times New Roman"/>
                <w:sz w:val="24"/>
              </w:rPr>
            </w:pPr>
          </w:p>
        </w:tc>
      </w:tr>
    </w:tbl>
    <w:p w14:paraId="20A96784" w14:textId="77777777" w:rsidR="00D0051F" w:rsidRPr="006578AE" w:rsidRDefault="00D0051F" w:rsidP="00D0051F">
      <w:pPr>
        <w:rPr>
          <w:rFonts w:ascii="Times New Roman" w:hAnsi="Times New Roman"/>
          <w:i/>
          <w:color w:val="2F5496"/>
          <w:sz w:val="28"/>
          <w:szCs w:val="20"/>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9072"/>
      </w:tblGrid>
      <w:tr w:rsidR="00D0051F" w:rsidRPr="007D23C8" w14:paraId="58DC88C0" w14:textId="77777777" w:rsidTr="003E1325">
        <w:trPr>
          <w:trHeight w:val="272"/>
        </w:trPr>
        <w:tc>
          <w:tcPr>
            <w:tcW w:w="9072" w:type="dxa"/>
            <w:shd w:val="clear" w:color="auto" w:fill="auto"/>
          </w:tcPr>
          <w:p w14:paraId="1DF4F15F" w14:textId="77777777" w:rsidR="00D0051F" w:rsidRPr="00F96748" w:rsidRDefault="00D0051F" w:rsidP="003E1325">
            <w:pPr>
              <w:rPr>
                <w:rFonts w:ascii="Times New Roman" w:eastAsia="Calibri" w:hAnsi="Times New Roman"/>
                <w:b/>
              </w:rPr>
            </w:pPr>
            <w:r w:rsidRPr="00F96748">
              <w:rPr>
                <w:rFonts w:ascii="Times New Roman" w:eastAsia="Calibri" w:hAnsi="Times New Roman"/>
                <w:b/>
                <w:szCs w:val="24"/>
                <w:lang w:eastAsia="lv-LV"/>
              </w:rPr>
              <w:t>2.Datums, kad kompetences centrs ir saņēmis pētniecības projekta īstenotāja rakstisku pētniecības projekta pieteikumu</w:t>
            </w:r>
          </w:p>
        </w:tc>
      </w:tr>
      <w:tr w:rsidR="00D0051F" w:rsidRPr="007D23C8" w14:paraId="362B695A" w14:textId="77777777" w:rsidTr="003E1325">
        <w:trPr>
          <w:trHeight w:val="272"/>
        </w:trPr>
        <w:tc>
          <w:tcPr>
            <w:tcW w:w="9072" w:type="dxa"/>
            <w:shd w:val="clear" w:color="auto" w:fill="auto"/>
          </w:tcPr>
          <w:p w14:paraId="1F771348" w14:textId="77777777" w:rsidR="00D0051F" w:rsidRPr="00F96748" w:rsidRDefault="00D0051F" w:rsidP="003E1325">
            <w:pPr>
              <w:spacing w:before="120" w:after="120"/>
              <w:rPr>
                <w:rFonts w:ascii="Times New Roman" w:eastAsia="Calibri" w:hAnsi="Times New Roman"/>
                <w:sz w:val="24"/>
                <w:szCs w:val="24"/>
                <w:lang w:eastAsia="lv-LV"/>
              </w:rPr>
            </w:pPr>
          </w:p>
        </w:tc>
      </w:tr>
    </w:tbl>
    <w:p w14:paraId="3A758460" w14:textId="77777777" w:rsidR="00D0051F" w:rsidRPr="007D23C8" w:rsidRDefault="00D0051F" w:rsidP="00D0051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D0051F" w:rsidRPr="007D23C8" w14:paraId="24F27F8A" w14:textId="77777777" w:rsidTr="003E1325">
        <w:tc>
          <w:tcPr>
            <w:tcW w:w="9067" w:type="dxa"/>
            <w:gridSpan w:val="2"/>
            <w:tcBorders>
              <w:bottom w:val="single" w:sz="12" w:space="0" w:color="8EAADB"/>
            </w:tcBorders>
            <w:shd w:val="clear" w:color="auto" w:fill="auto"/>
          </w:tcPr>
          <w:p w14:paraId="4964392E" w14:textId="77777777" w:rsidR="00D0051F" w:rsidRPr="00F96748" w:rsidRDefault="00D0051F" w:rsidP="003E1325">
            <w:pPr>
              <w:rPr>
                <w:rFonts w:ascii="Times New Roman" w:eastAsia="Calibri" w:hAnsi="Times New Roman"/>
                <w:b/>
                <w:bCs/>
              </w:rPr>
            </w:pPr>
            <w:r w:rsidRPr="00F96748">
              <w:rPr>
                <w:rFonts w:ascii="Times New Roman" w:eastAsia="Calibri" w:hAnsi="Times New Roman"/>
                <w:b/>
                <w:bCs/>
                <w:lang w:eastAsia="lv-LV"/>
              </w:rPr>
              <w:t>3.Kompetences centra veiktā pētniecības projekta īstenotāja pārbaude, lai pārliecinātos, kas projekts netiks īstenots neatbalstāmā nozarē un netiks veiktas neatbalstāmās darbības saskaņā ar MK noteikumu Nr.418 33., un 111.punktu</w:t>
            </w:r>
          </w:p>
        </w:tc>
      </w:tr>
      <w:tr w:rsidR="00D0051F" w:rsidRPr="007D23C8" w14:paraId="6218C5CB" w14:textId="77777777" w:rsidTr="003E1325">
        <w:tc>
          <w:tcPr>
            <w:tcW w:w="4390" w:type="dxa"/>
            <w:shd w:val="clear" w:color="auto" w:fill="auto"/>
          </w:tcPr>
          <w:p w14:paraId="0613A535" w14:textId="77777777" w:rsidR="00D0051F" w:rsidRPr="00F96748" w:rsidRDefault="00D0051F" w:rsidP="003E1325">
            <w:pPr>
              <w:jc w:val="center"/>
              <w:rPr>
                <w:rFonts w:ascii="Times New Roman" w:eastAsia="Calibri" w:hAnsi="Times New Roman"/>
                <w:b/>
                <w:bCs/>
                <w:sz w:val="20"/>
              </w:rPr>
            </w:pPr>
            <w:r w:rsidRPr="00F96748">
              <w:rPr>
                <w:rFonts w:ascii="Times New Roman" w:eastAsia="Calibri" w:hAnsi="Times New Roman"/>
                <w:b/>
                <w:bCs/>
                <w:sz w:val="20"/>
                <w:szCs w:val="24"/>
                <w:lang w:eastAsia="lv-LV"/>
              </w:rPr>
              <w:t>Kompetences centra darbinieks, kurš veica pārbaudi</w:t>
            </w:r>
          </w:p>
        </w:tc>
        <w:tc>
          <w:tcPr>
            <w:tcW w:w="4677" w:type="dxa"/>
            <w:shd w:val="clear" w:color="auto" w:fill="auto"/>
          </w:tcPr>
          <w:p w14:paraId="3AB58E16" w14:textId="77777777" w:rsidR="00D0051F" w:rsidRPr="00F96748" w:rsidRDefault="00D0051F" w:rsidP="003E1325">
            <w:pPr>
              <w:jc w:val="center"/>
              <w:rPr>
                <w:rFonts w:ascii="Times New Roman" w:eastAsia="Calibri" w:hAnsi="Times New Roman"/>
                <w:b/>
                <w:sz w:val="20"/>
              </w:rPr>
            </w:pPr>
            <w:r w:rsidRPr="00F96748">
              <w:rPr>
                <w:rFonts w:ascii="Times New Roman" w:eastAsia="Calibri" w:hAnsi="Times New Roman"/>
                <w:b/>
                <w:sz w:val="20"/>
                <w:szCs w:val="24"/>
                <w:lang w:eastAsia="lv-LV"/>
              </w:rPr>
              <w:t>Datums, kurā veikta pārbaude</w:t>
            </w:r>
          </w:p>
        </w:tc>
      </w:tr>
      <w:tr w:rsidR="00D0051F" w:rsidRPr="00645E5A" w14:paraId="169BF9E2" w14:textId="77777777" w:rsidTr="003E1325">
        <w:tc>
          <w:tcPr>
            <w:tcW w:w="4390" w:type="dxa"/>
            <w:shd w:val="clear" w:color="auto" w:fill="auto"/>
          </w:tcPr>
          <w:p w14:paraId="6B68FAD9" w14:textId="77777777" w:rsidR="00D0051F" w:rsidRPr="00F96748" w:rsidRDefault="00D0051F" w:rsidP="003E1325">
            <w:pPr>
              <w:spacing w:before="120" w:after="120"/>
              <w:jc w:val="center"/>
              <w:rPr>
                <w:rFonts w:ascii="Times New Roman" w:eastAsia="Calibri" w:hAnsi="Times New Roman"/>
                <w:b/>
                <w:bCs/>
                <w:sz w:val="24"/>
                <w:szCs w:val="24"/>
                <w:lang w:eastAsia="lv-LV"/>
              </w:rPr>
            </w:pPr>
          </w:p>
        </w:tc>
        <w:tc>
          <w:tcPr>
            <w:tcW w:w="4677" w:type="dxa"/>
            <w:shd w:val="clear" w:color="auto" w:fill="auto"/>
          </w:tcPr>
          <w:p w14:paraId="356C4B92" w14:textId="77777777" w:rsidR="00D0051F" w:rsidRPr="00F96748" w:rsidRDefault="00D0051F" w:rsidP="003E1325">
            <w:pPr>
              <w:spacing w:before="120" w:after="120"/>
              <w:jc w:val="center"/>
              <w:rPr>
                <w:rFonts w:ascii="Times New Roman" w:eastAsia="Calibri" w:hAnsi="Times New Roman"/>
                <w:sz w:val="24"/>
                <w:szCs w:val="24"/>
                <w:lang w:eastAsia="lv-LV"/>
              </w:rPr>
            </w:pPr>
          </w:p>
        </w:tc>
      </w:tr>
    </w:tbl>
    <w:p w14:paraId="78CDFE68" w14:textId="77777777" w:rsidR="00D0051F" w:rsidRPr="007D23C8" w:rsidRDefault="00D0051F" w:rsidP="00D0051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D0051F" w:rsidRPr="007D23C8" w14:paraId="22E3E512" w14:textId="77777777" w:rsidTr="003E1325">
        <w:tc>
          <w:tcPr>
            <w:tcW w:w="9067" w:type="dxa"/>
            <w:gridSpan w:val="2"/>
            <w:tcBorders>
              <w:bottom w:val="single" w:sz="12" w:space="0" w:color="8EAADB"/>
            </w:tcBorders>
            <w:shd w:val="clear" w:color="auto" w:fill="auto"/>
          </w:tcPr>
          <w:p w14:paraId="11A5DB8A" w14:textId="77777777" w:rsidR="00D0051F" w:rsidRPr="00F96748" w:rsidRDefault="00D0051F" w:rsidP="003E1325">
            <w:pPr>
              <w:rPr>
                <w:rFonts w:ascii="Times New Roman" w:eastAsia="Calibri" w:hAnsi="Times New Roman"/>
                <w:b/>
                <w:bCs/>
              </w:rPr>
            </w:pPr>
            <w:r w:rsidRPr="00F96748">
              <w:rPr>
                <w:rFonts w:ascii="Times New Roman" w:eastAsia="Calibri" w:hAnsi="Times New Roman"/>
                <w:b/>
                <w:bCs/>
                <w:lang w:eastAsia="lv-LV"/>
              </w:rPr>
              <w:t>4.Kompetences centra veiktā pētniecības projekta īstenotāja pārbaude, lai pārliecinātos, ka sadarbības partnerim nav nodokļu parādu un tas neatbilst Eiropas Savienības struktūrfondu un Kohēzijas fonda 2021.–2027. gada plānošanas perioda vadības likuma 23. pantā noteiktiem izslēgšanas noteikumiem</w:t>
            </w:r>
          </w:p>
        </w:tc>
      </w:tr>
      <w:tr w:rsidR="00D0051F" w:rsidRPr="007D23C8" w14:paraId="3D468F6C" w14:textId="77777777" w:rsidTr="003E1325">
        <w:tc>
          <w:tcPr>
            <w:tcW w:w="4390" w:type="dxa"/>
            <w:shd w:val="clear" w:color="auto" w:fill="auto"/>
          </w:tcPr>
          <w:p w14:paraId="1BD7B643" w14:textId="77777777" w:rsidR="00D0051F" w:rsidRPr="00F96748" w:rsidRDefault="00D0051F" w:rsidP="009B46A8">
            <w:pPr>
              <w:pStyle w:val="ListParagraph"/>
              <w:keepLines w:val="0"/>
              <w:numPr>
                <w:ilvl w:val="0"/>
                <w:numId w:val="16"/>
              </w:numPr>
              <w:spacing w:before="0"/>
              <w:ind w:left="316" w:hanging="360"/>
              <w:rPr>
                <w:rFonts w:eastAsia="Calibri"/>
                <w:b/>
                <w:bCs/>
              </w:rPr>
            </w:pPr>
            <w:r w:rsidRPr="00F96748">
              <w:rPr>
                <w:rFonts w:eastAsia="Calibri"/>
                <w:bCs/>
                <w:szCs w:val="20"/>
                <w:lang w:eastAsia="lv-LV"/>
              </w:rPr>
              <w:t>Pielikumā pievienots sadarbības partnera apliecinājums;</w:t>
            </w:r>
          </w:p>
        </w:tc>
        <w:tc>
          <w:tcPr>
            <w:tcW w:w="4677" w:type="dxa"/>
            <w:shd w:val="clear" w:color="auto" w:fill="auto"/>
          </w:tcPr>
          <w:p w14:paraId="3D77F032" w14:textId="77777777" w:rsidR="00D0051F" w:rsidRPr="00F96748" w:rsidRDefault="00D0051F" w:rsidP="003E1325">
            <w:pPr>
              <w:jc w:val="center"/>
              <w:rPr>
                <w:rFonts w:ascii="Times New Roman" w:eastAsia="Calibri" w:hAnsi="Times New Roman"/>
                <w:sz w:val="20"/>
              </w:rPr>
            </w:pPr>
          </w:p>
        </w:tc>
      </w:tr>
      <w:tr w:rsidR="00D0051F" w:rsidRPr="007D23C8" w14:paraId="0E24AFB2" w14:textId="77777777" w:rsidTr="003E1325">
        <w:tc>
          <w:tcPr>
            <w:tcW w:w="4390" w:type="dxa"/>
            <w:shd w:val="clear" w:color="auto" w:fill="auto"/>
          </w:tcPr>
          <w:p w14:paraId="56F8F33B" w14:textId="77777777" w:rsidR="00D0051F" w:rsidRPr="00F96748" w:rsidRDefault="00D0051F" w:rsidP="009B46A8">
            <w:pPr>
              <w:pStyle w:val="ListParagraph"/>
              <w:keepLines w:val="0"/>
              <w:numPr>
                <w:ilvl w:val="0"/>
                <w:numId w:val="16"/>
              </w:numPr>
              <w:spacing w:before="0"/>
              <w:ind w:left="316" w:hanging="360"/>
              <w:rPr>
                <w:rFonts w:eastAsia="Calibri"/>
                <w:b/>
                <w:bCs/>
                <w:lang w:eastAsia="lv-LV"/>
              </w:rPr>
            </w:pPr>
            <w:r w:rsidRPr="00F96748">
              <w:rPr>
                <w:rFonts w:eastAsia="Calibri"/>
                <w:bCs/>
                <w:szCs w:val="20"/>
                <w:lang w:eastAsia="lv-LV"/>
              </w:rPr>
              <w:t xml:space="preserve">Kompetences centra darbinieks pārbauda sadarbības partneri VID nodokļu parādnieku datu bāzē </w:t>
            </w:r>
            <w:proofErr w:type="gramStart"/>
            <w:r w:rsidRPr="00F96748">
              <w:rPr>
                <w:rFonts w:eastAsia="Calibri"/>
                <w:bCs/>
                <w:szCs w:val="20"/>
                <w:lang w:eastAsia="lv-LV"/>
              </w:rPr>
              <w:t>(</w:t>
            </w:r>
            <w:proofErr w:type="gramEnd"/>
            <w:r>
              <w:fldChar w:fldCharType="begin"/>
            </w:r>
            <w:r>
              <w:instrText xml:space="preserve"> HYPERLINK "https://www6.vid.gov.lv/vid_pdb/npar" </w:instrText>
            </w:r>
            <w:r>
              <w:fldChar w:fldCharType="separate"/>
            </w:r>
            <w:r w:rsidRPr="00F96748">
              <w:rPr>
                <w:rStyle w:val="Hyperlink"/>
                <w:rFonts w:eastAsia="Calibri"/>
                <w:bCs/>
                <w:lang w:eastAsia="lv-LV"/>
              </w:rPr>
              <w:t>https://www6.vid.gov.lv/vid_pdb/npar</w:t>
            </w:r>
            <w:r>
              <w:rPr>
                <w:rStyle w:val="Hyperlink"/>
                <w:rFonts w:eastAsia="Calibri"/>
                <w:bCs/>
                <w:lang w:eastAsia="lv-LV"/>
              </w:rPr>
              <w:fldChar w:fldCharType="end"/>
            </w:r>
            <w:r w:rsidRPr="00F96748">
              <w:rPr>
                <w:rFonts w:eastAsia="Calibri"/>
                <w:bCs/>
                <w:szCs w:val="20"/>
                <w:lang w:eastAsia="lv-LV"/>
              </w:rPr>
              <w:t>)</w:t>
            </w:r>
          </w:p>
        </w:tc>
        <w:tc>
          <w:tcPr>
            <w:tcW w:w="4677" w:type="dxa"/>
            <w:shd w:val="clear" w:color="auto" w:fill="auto"/>
          </w:tcPr>
          <w:p w14:paraId="279805D6" w14:textId="77777777" w:rsidR="00D0051F" w:rsidRPr="00F96748" w:rsidRDefault="00D0051F" w:rsidP="003E1325">
            <w:pPr>
              <w:jc w:val="center"/>
              <w:rPr>
                <w:rFonts w:ascii="Times New Roman" w:eastAsia="Calibri" w:hAnsi="Times New Roman"/>
                <w:sz w:val="20"/>
                <w:szCs w:val="24"/>
                <w:lang w:eastAsia="lv-LV"/>
              </w:rPr>
            </w:pPr>
          </w:p>
        </w:tc>
      </w:tr>
      <w:tr w:rsidR="00D0051F" w:rsidRPr="007D23C8" w14:paraId="03C26FA3" w14:textId="77777777" w:rsidTr="003E1325">
        <w:tc>
          <w:tcPr>
            <w:tcW w:w="4390" w:type="dxa"/>
            <w:shd w:val="clear" w:color="auto" w:fill="auto"/>
          </w:tcPr>
          <w:p w14:paraId="3075080C" w14:textId="77777777" w:rsidR="00D0051F" w:rsidRPr="00F96748" w:rsidRDefault="00D0051F" w:rsidP="003E1325">
            <w:pPr>
              <w:jc w:val="center"/>
              <w:rPr>
                <w:rFonts w:ascii="Times New Roman" w:eastAsia="Calibri" w:hAnsi="Times New Roman"/>
                <w:b/>
                <w:bCs/>
                <w:sz w:val="20"/>
                <w:szCs w:val="24"/>
                <w:lang w:eastAsia="lv-LV"/>
              </w:rPr>
            </w:pPr>
            <w:r w:rsidRPr="00F96748">
              <w:rPr>
                <w:rFonts w:ascii="Times New Roman" w:eastAsia="Calibri" w:hAnsi="Times New Roman"/>
                <w:b/>
                <w:bCs/>
                <w:sz w:val="20"/>
                <w:szCs w:val="24"/>
                <w:lang w:eastAsia="lv-LV"/>
              </w:rPr>
              <w:t>Kompetences centra darbinieks, kurš veica pārbaudi</w:t>
            </w:r>
          </w:p>
        </w:tc>
        <w:tc>
          <w:tcPr>
            <w:tcW w:w="4677" w:type="dxa"/>
            <w:shd w:val="clear" w:color="auto" w:fill="auto"/>
          </w:tcPr>
          <w:p w14:paraId="14C279AC" w14:textId="77777777" w:rsidR="00D0051F" w:rsidRPr="00F96748" w:rsidRDefault="00D0051F" w:rsidP="003E1325">
            <w:pPr>
              <w:jc w:val="center"/>
              <w:rPr>
                <w:rFonts w:ascii="Times New Roman" w:eastAsia="Calibri" w:hAnsi="Times New Roman"/>
                <w:b/>
                <w:sz w:val="20"/>
                <w:szCs w:val="24"/>
                <w:lang w:eastAsia="lv-LV"/>
              </w:rPr>
            </w:pPr>
            <w:r w:rsidRPr="00F96748">
              <w:rPr>
                <w:rFonts w:ascii="Times New Roman" w:eastAsia="Calibri" w:hAnsi="Times New Roman"/>
                <w:b/>
                <w:sz w:val="20"/>
                <w:szCs w:val="24"/>
                <w:lang w:eastAsia="lv-LV"/>
              </w:rPr>
              <w:t>Datums, kurā veikta pārbaude</w:t>
            </w:r>
          </w:p>
        </w:tc>
      </w:tr>
      <w:tr w:rsidR="00D0051F" w:rsidRPr="007D23C8" w14:paraId="6A1A683A" w14:textId="77777777" w:rsidTr="003E1325">
        <w:tc>
          <w:tcPr>
            <w:tcW w:w="4390" w:type="dxa"/>
            <w:shd w:val="clear" w:color="auto" w:fill="auto"/>
          </w:tcPr>
          <w:p w14:paraId="554183E0" w14:textId="77777777" w:rsidR="00D0051F" w:rsidRPr="00F96748" w:rsidRDefault="00D0051F" w:rsidP="003E1325">
            <w:pPr>
              <w:spacing w:before="120" w:after="120"/>
              <w:jc w:val="center"/>
              <w:rPr>
                <w:rFonts w:ascii="Times New Roman" w:eastAsia="Calibri" w:hAnsi="Times New Roman"/>
                <w:b/>
                <w:bCs/>
                <w:sz w:val="24"/>
                <w:szCs w:val="24"/>
                <w:lang w:eastAsia="lv-LV"/>
              </w:rPr>
            </w:pPr>
          </w:p>
        </w:tc>
        <w:tc>
          <w:tcPr>
            <w:tcW w:w="4677" w:type="dxa"/>
            <w:shd w:val="clear" w:color="auto" w:fill="auto"/>
          </w:tcPr>
          <w:p w14:paraId="4D6D030A" w14:textId="77777777" w:rsidR="00D0051F" w:rsidRPr="00F96748" w:rsidRDefault="00D0051F" w:rsidP="003E1325">
            <w:pPr>
              <w:spacing w:before="120" w:after="120"/>
              <w:jc w:val="center"/>
              <w:rPr>
                <w:rFonts w:ascii="Times New Roman" w:eastAsia="Calibri" w:hAnsi="Times New Roman"/>
                <w:sz w:val="24"/>
                <w:szCs w:val="24"/>
                <w:lang w:eastAsia="lv-LV"/>
              </w:rPr>
            </w:pPr>
          </w:p>
        </w:tc>
      </w:tr>
    </w:tbl>
    <w:p w14:paraId="121D71DC" w14:textId="77777777" w:rsidR="00D0051F" w:rsidRPr="007D23C8" w:rsidRDefault="00D0051F" w:rsidP="00D0051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D0051F" w:rsidRPr="007D23C8" w14:paraId="05807FAA" w14:textId="77777777" w:rsidTr="003E1325">
        <w:tc>
          <w:tcPr>
            <w:tcW w:w="9067" w:type="dxa"/>
            <w:gridSpan w:val="2"/>
            <w:tcBorders>
              <w:bottom w:val="single" w:sz="12" w:space="0" w:color="8EAADB"/>
            </w:tcBorders>
            <w:shd w:val="clear" w:color="auto" w:fill="auto"/>
          </w:tcPr>
          <w:p w14:paraId="0EA5B0E8" w14:textId="77777777" w:rsidR="00D0051F" w:rsidRPr="00F96748" w:rsidRDefault="00D0051F" w:rsidP="003E1325">
            <w:pPr>
              <w:rPr>
                <w:rFonts w:ascii="Times New Roman" w:eastAsia="Calibri" w:hAnsi="Times New Roman"/>
                <w:b/>
                <w:bCs/>
              </w:rPr>
            </w:pPr>
            <w:r w:rsidRPr="00F96748">
              <w:rPr>
                <w:rFonts w:ascii="Times New Roman" w:eastAsia="Calibri" w:hAnsi="Times New Roman"/>
                <w:b/>
                <w:bCs/>
                <w:lang w:eastAsia="lv-LV"/>
              </w:rPr>
              <w:t>5.Kompetences centra veiktā pētniecības projekta īstenotāja pārbaude atbilstoši sīkā (</w:t>
            </w:r>
            <w:proofErr w:type="spellStart"/>
            <w:r w:rsidRPr="00F96748">
              <w:rPr>
                <w:rFonts w:ascii="Times New Roman" w:eastAsia="Calibri" w:hAnsi="Times New Roman"/>
                <w:b/>
                <w:bCs/>
                <w:lang w:eastAsia="lv-LV"/>
              </w:rPr>
              <w:t>mikro</w:t>
            </w:r>
            <w:proofErr w:type="spellEnd"/>
            <w:r w:rsidRPr="00F96748">
              <w:rPr>
                <w:rFonts w:ascii="Times New Roman" w:eastAsia="Calibri" w:hAnsi="Times New Roman"/>
                <w:b/>
                <w:bCs/>
                <w:lang w:eastAsia="lv-LV"/>
              </w:rPr>
              <w:t>), mazā vai vidējā komersanta statusam</w:t>
            </w:r>
          </w:p>
        </w:tc>
      </w:tr>
      <w:tr w:rsidR="00D0051F" w:rsidRPr="007D23C8" w14:paraId="7BBCC312" w14:textId="77777777" w:rsidTr="003E1325">
        <w:tc>
          <w:tcPr>
            <w:tcW w:w="4390" w:type="dxa"/>
            <w:shd w:val="clear" w:color="auto" w:fill="auto"/>
          </w:tcPr>
          <w:p w14:paraId="2DAE45E5" w14:textId="77777777" w:rsidR="00D0051F" w:rsidRPr="00F96748" w:rsidRDefault="00D0051F" w:rsidP="009B46A8">
            <w:pPr>
              <w:pStyle w:val="ListParagraph"/>
              <w:keepLines w:val="0"/>
              <w:numPr>
                <w:ilvl w:val="0"/>
                <w:numId w:val="17"/>
              </w:numPr>
              <w:spacing w:before="0"/>
              <w:ind w:left="457" w:hanging="360"/>
              <w:rPr>
                <w:rFonts w:eastAsia="Calibri"/>
                <w:b/>
                <w:bCs/>
              </w:rPr>
            </w:pPr>
            <w:proofErr w:type="gramStart"/>
            <w:r w:rsidRPr="00F96748">
              <w:rPr>
                <w:rFonts w:eastAsia="Calibri"/>
                <w:bCs/>
                <w:szCs w:val="20"/>
                <w:lang w:eastAsia="lv-LV"/>
              </w:rPr>
              <w:lastRenderedPageBreak/>
              <w:t>Pielikumā pievienots sadarbības partnera aizpildīta deklarācija par komercsabiedrības atbilstību mazajai (sīkajai) vai vidējai komercsabiedrībai</w:t>
            </w:r>
            <w:proofErr w:type="gramEnd"/>
            <w:r w:rsidRPr="00F96748">
              <w:rPr>
                <w:rFonts w:eastAsia="Calibri"/>
                <w:bCs/>
                <w:szCs w:val="20"/>
                <w:lang w:eastAsia="lv-LV"/>
              </w:rPr>
              <w:t>;</w:t>
            </w:r>
          </w:p>
        </w:tc>
        <w:tc>
          <w:tcPr>
            <w:tcW w:w="4677" w:type="dxa"/>
            <w:shd w:val="clear" w:color="auto" w:fill="auto"/>
          </w:tcPr>
          <w:p w14:paraId="11BC3152" w14:textId="77777777" w:rsidR="00D0051F" w:rsidRPr="00F96748" w:rsidRDefault="00D0051F" w:rsidP="003E1325">
            <w:pPr>
              <w:jc w:val="center"/>
              <w:rPr>
                <w:rFonts w:ascii="Times New Roman" w:eastAsia="Calibri" w:hAnsi="Times New Roman"/>
                <w:sz w:val="20"/>
              </w:rPr>
            </w:pPr>
          </w:p>
        </w:tc>
      </w:tr>
      <w:tr w:rsidR="00D0051F" w:rsidRPr="007D23C8" w14:paraId="6855FB34" w14:textId="77777777" w:rsidTr="003E1325">
        <w:tc>
          <w:tcPr>
            <w:tcW w:w="4390" w:type="dxa"/>
            <w:shd w:val="clear" w:color="auto" w:fill="auto"/>
          </w:tcPr>
          <w:p w14:paraId="139470CB" w14:textId="77777777" w:rsidR="00D0051F" w:rsidRPr="00F96748" w:rsidRDefault="00D0051F" w:rsidP="009B46A8">
            <w:pPr>
              <w:pStyle w:val="ListParagraph"/>
              <w:keepLines w:val="0"/>
              <w:numPr>
                <w:ilvl w:val="0"/>
                <w:numId w:val="17"/>
              </w:numPr>
              <w:spacing w:before="0"/>
              <w:ind w:left="457" w:hanging="360"/>
              <w:rPr>
                <w:rFonts w:eastAsia="Calibri"/>
                <w:b/>
                <w:bCs/>
                <w:lang w:eastAsia="lv-LV"/>
              </w:rPr>
            </w:pPr>
            <w:r w:rsidRPr="00F96748">
              <w:rPr>
                <w:rFonts w:eastAsia="Calibri"/>
                <w:bCs/>
                <w:szCs w:val="20"/>
                <w:lang w:eastAsia="lv-LV"/>
              </w:rPr>
              <w:t>Norādīt</w:t>
            </w:r>
            <w:proofErr w:type="gramStart"/>
            <w:r w:rsidRPr="00F96748">
              <w:rPr>
                <w:rFonts w:eastAsia="Calibri"/>
                <w:bCs/>
                <w:szCs w:val="20"/>
                <w:lang w:eastAsia="lv-LV"/>
              </w:rPr>
              <w:t xml:space="preserve"> vai kompetences centra darbinieks ir salīdzinājis deklarācijā sniegto informāciju ar Lursoft datu bāzē pieejamo informāciju</w:t>
            </w:r>
            <w:proofErr w:type="gramEnd"/>
          </w:p>
        </w:tc>
        <w:tc>
          <w:tcPr>
            <w:tcW w:w="4677" w:type="dxa"/>
            <w:shd w:val="clear" w:color="auto" w:fill="auto"/>
          </w:tcPr>
          <w:p w14:paraId="40B7DAE9" w14:textId="77777777" w:rsidR="00D0051F" w:rsidRPr="00F96748" w:rsidRDefault="00D0051F" w:rsidP="003E1325">
            <w:pPr>
              <w:jc w:val="center"/>
              <w:rPr>
                <w:rFonts w:ascii="Times New Roman" w:eastAsia="Calibri" w:hAnsi="Times New Roman"/>
                <w:sz w:val="20"/>
                <w:szCs w:val="24"/>
                <w:lang w:eastAsia="lv-LV"/>
              </w:rPr>
            </w:pPr>
          </w:p>
        </w:tc>
      </w:tr>
      <w:tr w:rsidR="00D0051F" w:rsidRPr="007D23C8" w14:paraId="5067A8CC" w14:textId="77777777" w:rsidTr="003E1325">
        <w:tc>
          <w:tcPr>
            <w:tcW w:w="4390" w:type="dxa"/>
            <w:shd w:val="clear" w:color="auto" w:fill="auto"/>
          </w:tcPr>
          <w:p w14:paraId="4592DC92" w14:textId="77777777" w:rsidR="00D0051F" w:rsidRPr="00F96748" w:rsidRDefault="00D0051F" w:rsidP="003E1325">
            <w:pPr>
              <w:jc w:val="center"/>
              <w:rPr>
                <w:rFonts w:ascii="Times New Roman" w:eastAsia="Calibri" w:hAnsi="Times New Roman"/>
                <w:b/>
                <w:bCs/>
                <w:sz w:val="20"/>
                <w:szCs w:val="24"/>
                <w:lang w:eastAsia="lv-LV"/>
              </w:rPr>
            </w:pPr>
            <w:r w:rsidRPr="00F96748">
              <w:rPr>
                <w:rFonts w:ascii="Times New Roman" w:eastAsia="Calibri" w:hAnsi="Times New Roman"/>
                <w:b/>
                <w:bCs/>
                <w:sz w:val="20"/>
                <w:szCs w:val="24"/>
                <w:lang w:eastAsia="lv-LV"/>
              </w:rPr>
              <w:t>Kompetences centra darbinieks, kurš veica pārbaudi</w:t>
            </w:r>
          </w:p>
        </w:tc>
        <w:tc>
          <w:tcPr>
            <w:tcW w:w="4677" w:type="dxa"/>
            <w:shd w:val="clear" w:color="auto" w:fill="auto"/>
          </w:tcPr>
          <w:p w14:paraId="2E24AF59" w14:textId="77777777" w:rsidR="00D0051F" w:rsidRPr="00F96748" w:rsidRDefault="00D0051F" w:rsidP="003E1325">
            <w:pPr>
              <w:jc w:val="center"/>
              <w:rPr>
                <w:rFonts w:ascii="Times New Roman" w:eastAsia="Calibri" w:hAnsi="Times New Roman"/>
                <w:b/>
                <w:sz w:val="20"/>
                <w:szCs w:val="24"/>
                <w:lang w:eastAsia="lv-LV"/>
              </w:rPr>
            </w:pPr>
            <w:r w:rsidRPr="00F96748">
              <w:rPr>
                <w:rFonts w:ascii="Times New Roman" w:eastAsia="Calibri" w:hAnsi="Times New Roman"/>
                <w:b/>
                <w:sz w:val="20"/>
                <w:szCs w:val="24"/>
                <w:lang w:eastAsia="lv-LV"/>
              </w:rPr>
              <w:t>Datums, kurā veikta pārbaude</w:t>
            </w:r>
          </w:p>
        </w:tc>
      </w:tr>
      <w:tr w:rsidR="00D0051F" w:rsidRPr="007D23C8" w14:paraId="5D042416" w14:textId="77777777" w:rsidTr="003E1325">
        <w:tc>
          <w:tcPr>
            <w:tcW w:w="4390" w:type="dxa"/>
            <w:shd w:val="clear" w:color="auto" w:fill="auto"/>
          </w:tcPr>
          <w:p w14:paraId="33C36E2E" w14:textId="77777777" w:rsidR="00D0051F" w:rsidRPr="00F96748" w:rsidRDefault="00D0051F" w:rsidP="003E1325">
            <w:pPr>
              <w:spacing w:before="120" w:after="120"/>
              <w:jc w:val="center"/>
              <w:rPr>
                <w:rFonts w:ascii="Times New Roman" w:eastAsia="Calibri" w:hAnsi="Times New Roman"/>
                <w:b/>
                <w:bCs/>
                <w:sz w:val="24"/>
                <w:szCs w:val="24"/>
                <w:lang w:eastAsia="lv-LV"/>
              </w:rPr>
            </w:pPr>
          </w:p>
        </w:tc>
        <w:tc>
          <w:tcPr>
            <w:tcW w:w="4677" w:type="dxa"/>
            <w:shd w:val="clear" w:color="auto" w:fill="auto"/>
          </w:tcPr>
          <w:p w14:paraId="6B66ACE8" w14:textId="77777777" w:rsidR="00D0051F" w:rsidRPr="00F96748" w:rsidRDefault="00D0051F" w:rsidP="003E1325">
            <w:pPr>
              <w:spacing w:before="120" w:after="120"/>
              <w:jc w:val="center"/>
              <w:rPr>
                <w:rFonts w:ascii="Times New Roman" w:eastAsia="Calibri" w:hAnsi="Times New Roman"/>
                <w:sz w:val="24"/>
                <w:szCs w:val="24"/>
                <w:lang w:eastAsia="lv-LV"/>
              </w:rPr>
            </w:pPr>
          </w:p>
        </w:tc>
      </w:tr>
    </w:tbl>
    <w:p w14:paraId="02E937BD" w14:textId="77777777" w:rsidR="00D0051F" w:rsidRPr="007D23C8" w:rsidRDefault="00D0051F" w:rsidP="00D0051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7083"/>
        <w:gridCol w:w="1984"/>
      </w:tblGrid>
      <w:tr w:rsidR="00D0051F" w:rsidRPr="007D23C8" w14:paraId="0DDCA12E" w14:textId="77777777" w:rsidTr="003E1325">
        <w:tc>
          <w:tcPr>
            <w:tcW w:w="9067" w:type="dxa"/>
            <w:gridSpan w:val="2"/>
            <w:tcBorders>
              <w:bottom w:val="single" w:sz="12" w:space="0" w:color="8EAADB"/>
            </w:tcBorders>
            <w:shd w:val="clear" w:color="auto" w:fill="auto"/>
          </w:tcPr>
          <w:p w14:paraId="480BF5AC" w14:textId="77777777" w:rsidR="00D0051F" w:rsidRPr="00F96748" w:rsidRDefault="00D0051F" w:rsidP="003E1325">
            <w:pPr>
              <w:rPr>
                <w:rFonts w:ascii="Times New Roman" w:eastAsia="Calibri" w:hAnsi="Times New Roman"/>
                <w:b/>
                <w:bCs/>
              </w:rPr>
            </w:pPr>
            <w:proofErr w:type="gramStart"/>
            <w:r w:rsidRPr="00F96748">
              <w:rPr>
                <w:rFonts w:ascii="Times New Roman" w:eastAsia="Calibri" w:hAnsi="Times New Roman"/>
                <w:b/>
                <w:bCs/>
                <w:lang w:eastAsia="lv-LV"/>
              </w:rPr>
              <w:t>6.Kompetences centra veiktā pētniecības projekta īstenotāja pārbaude atbilstoši</w:t>
            </w:r>
            <w:proofErr w:type="gramEnd"/>
            <w:r w:rsidRPr="00F96748">
              <w:rPr>
                <w:rFonts w:ascii="Times New Roman" w:eastAsia="Calibri" w:hAnsi="Times New Roman"/>
                <w:b/>
                <w:bCs/>
                <w:lang w:eastAsia="lv-LV"/>
              </w:rPr>
              <w:t xml:space="preserve"> grūtībās nonākuša komersanta statusam</w:t>
            </w:r>
          </w:p>
        </w:tc>
      </w:tr>
      <w:tr w:rsidR="00D0051F" w:rsidRPr="007D23C8" w14:paraId="0CC69641" w14:textId="77777777" w:rsidTr="003E1325">
        <w:tc>
          <w:tcPr>
            <w:tcW w:w="7083" w:type="dxa"/>
            <w:shd w:val="clear" w:color="auto" w:fill="auto"/>
          </w:tcPr>
          <w:p w14:paraId="64201615" w14:textId="77777777" w:rsidR="00D0051F" w:rsidRPr="00F96748" w:rsidRDefault="00D0051F" w:rsidP="00D0051F">
            <w:pPr>
              <w:pStyle w:val="ListParagraph"/>
              <w:keepLines w:val="0"/>
              <w:numPr>
                <w:ilvl w:val="0"/>
                <w:numId w:val="18"/>
              </w:numPr>
              <w:spacing w:before="0"/>
              <w:ind w:hanging="360"/>
              <w:rPr>
                <w:rFonts w:eastAsia="Calibri"/>
                <w:b/>
                <w:bCs/>
                <w:szCs w:val="20"/>
              </w:rPr>
            </w:pPr>
            <w:r w:rsidRPr="00F96748">
              <w:rPr>
                <w:rFonts w:eastAsia="Calibri"/>
                <w:bCs/>
                <w:szCs w:val="20"/>
                <w:lang w:eastAsia="lv-LV"/>
              </w:rPr>
              <w:t>Kompetences centra darbinieks pārbauda publiski pieejamās datu bāzēs, vai uz pētniecības projekta īstenotāju neattiecas kāds no nosacījumiem:</w:t>
            </w:r>
          </w:p>
        </w:tc>
        <w:tc>
          <w:tcPr>
            <w:tcW w:w="1984" w:type="dxa"/>
            <w:shd w:val="clear" w:color="auto" w:fill="auto"/>
          </w:tcPr>
          <w:p w14:paraId="3DFC228F" w14:textId="77777777" w:rsidR="00D0051F" w:rsidRPr="00F96748" w:rsidRDefault="00D0051F" w:rsidP="003E1325">
            <w:pPr>
              <w:jc w:val="center"/>
              <w:rPr>
                <w:rFonts w:ascii="Times New Roman" w:eastAsia="Calibri" w:hAnsi="Times New Roman"/>
                <w:b/>
                <w:sz w:val="20"/>
              </w:rPr>
            </w:pPr>
          </w:p>
        </w:tc>
      </w:tr>
      <w:tr w:rsidR="00D0051F" w:rsidRPr="007D23C8" w14:paraId="1A09F552" w14:textId="77777777" w:rsidTr="003E1325">
        <w:tc>
          <w:tcPr>
            <w:tcW w:w="7083" w:type="dxa"/>
            <w:shd w:val="clear" w:color="auto" w:fill="auto"/>
          </w:tcPr>
          <w:p w14:paraId="397EE7F9" w14:textId="77777777" w:rsidR="00D0051F" w:rsidRPr="00F96748" w:rsidRDefault="00D0051F" w:rsidP="00D0051F">
            <w:pPr>
              <w:pStyle w:val="ListParagraph"/>
              <w:keepLines w:val="0"/>
              <w:numPr>
                <w:ilvl w:val="1"/>
                <w:numId w:val="18"/>
              </w:numPr>
              <w:spacing w:before="0"/>
              <w:rPr>
                <w:rFonts w:eastAsia="Calibri"/>
                <w:b/>
                <w:bCs/>
                <w:lang w:eastAsia="lv-LV"/>
              </w:rPr>
            </w:pPr>
            <w:r w:rsidRPr="00F96748">
              <w:rPr>
                <w:rFonts w:eastAsia="Calibri"/>
                <w:bCs/>
              </w:rPr>
              <w:t xml:space="preserve">atbalsta pretendentam (izņemot MVU, kas ir pastāvējuši mazāk nekā trīs gadus, vai, riska finansējuma atbalsta gadījumā - MVU septiņus gadus no to pirmā komerciālās pārdošanas darījuma) – uzkrāto zaudējumu dēļ ir zudusi vairāk nekā puse no tās parakstītā kapitāla, ja, uzkrātos zaudējumus atskaitot no rezervēm </w:t>
            </w:r>
            <w:proofErr w:type="gramStart"/>
            <w:r w:rsidRPr="00F96748">
              <w:rPr>
                <w:rFonts w:eastAsia="Calibri"/>
                <w:bCs/>
              </w:rPr>
              <w:t>(</w:t>
            </w:r>
            <w:proofErr w:type="gramEnd"/>
            <w:r w:rsidRPr="00F96748">
              <w:rPr>
                <w:rFonts w:eastAsia="Calibri"/>
                <w:bCs/>
              </w:rPr>
              <w:t>un visām pārējām pozīcijām, kuras pieņemts uzskatīt par daļu no sabiedrības pašu kapitāla), rodas negatīvs rezultāts, kas pārsniedz pusi no parakstītā kapitāla, un kapitāls attiecīgajā gadījumā ietver kapitāldaļu uzcenojumu</w:t>
            </w:r>
          </w:p>
        </w:tc>
        <w:tc>
          <w:tcPr>
            <w:tcW w:w="1984" w:type="dxa"/>
            <w:shd w:val="clear" w:color="auto" w:fill="auto"/>
          </w:tcPr>
          <w:p w14:paraId="54960350" w14:textId="77777777" w:rsidR="00D0051F" w:rsidRPr="00F96748" w:rsidRDefault="00D0051F" w:rsidP="003E1325">
            <w:pPr>
              <w:jc w:val="center"/>
              <w:rPr>
                <w:rFonts w:ascii="Times New Roman" w:eastAsia="Calibri" w:hAnsi="Times New Roman"/>
                <w:sz w:val="20"/>
              </w:rPr>
            </w:pPr>
          </w:p>
        </w:tc>
      </w:tr>
      <w:tr w:rsidR="00D0051F" w:rsidRPr="007D23C8" w14:paraId="4A235D2F" w14:textId="77777777" w:rsidTr="003E1325">
        <w:tc>
          <w:tcPr>
            <w:tcW w:w="7083" w:type="dxa"/>
            <w:shd w:val="clear" w:color="auto" w:fill="auto"/>
          </w:tcPr>
          <w:p w14:paraId="0B151BCA" w14:textId="77777777" w:rsidR="00D0051F" w:rsidRPr="00F96748" w:rsidRDefault="00D0051F" w:rsidP="00D0051F">
            <w:pPr>
              <w:pStyle w:val="ListParagraph"/>
              <w:keepLines w:val="0"/>
              <w:numPr>
                <w:ilvl w:val="1"/>
                <w:numId w:val="18"/>
              </w:numPr>
              <w:spacing w:before="0"/>
              <w:rPr>
                <w:rFonts w:eastAsia="Calibri"/>
                <w:b/>
                <w:bCs/>
                <w:szCs w:val="20"/>
              </w:rPr>
            </w:pPr>
            <w:r w:rsidRPr="00F96748">
              <w:rPr>
                <w:rFonts w:eastAsia="Calibri"/>
                <w:bCs/>
                <w:szCs w:val="20"/>
              </w:rPr>
              <w:t>atbalsta pretendentam, kurā vismaz dažiem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tc>
        <w:tc>
          <w:tcPr>
            <w:tcW w:w="1984" w:type="dxa"/>
            <w:shd w:val="clear" w:color="auto" w:fill="auto"/>
          </w:tcPr>
          <w:p w14:paraId="43D7D56C" w14:textId="77777777" w:rsidR="00D0051F" w:rsidRPr="00F96748" w:rsidRDefault="00D0051F" w:rsidP="003E1325">
            <w:pPr>
              <w:jc w:val="center"/>
              <w:rPr>
                <w:rFonts w:ascii="Times New Roman" w:eastAsia="Calibri" w:hAnsi="Times New Roman"/>
                <w:sz w:val="20"/>
              </w:rPr>
            </w:pPr>
          </w:p>
        </w:tc>
      </w:tr>
      <w:tr w:rsidR="00D0051F" w:rsidRPr="007D23C8" w14:paraId="0E204319" w14:textId="77777777" w:rsidTr="003E1325">
        <w:tc>
          <w:tcPr>
            <w:tcW w:w="7083" w:type="dxa"/>
            <w:shd w:val="clear" w:color="auto" w:fill="auto"/>
          </w:tcPr>
          <w:p w14:paraId="49BAC2D1" w14:textId="77777777" w:rsidR="00D0051F" w:rsidRPr="00F96748" w:rsidRDefault="00D0051F" w:rsidP="00D0051F">
            <w:pPr>
              <w:pStyle w:val="ListParagraph"/>
              <w:keepLines w:val="0"/>
              <w:numPr>
                <w:ilvl w:val="1"/>
                <w:numId w:val="18"/>
              </w:numPr>
              <w:spacing w:before="0"/>
              <w:rPr>
                <w:rFonts w:eastAsia="Calibri"/>
                <w:b/>
                <w:bCs/>
                <w:szCs w:val="20"/>
              </w:rPr>
            </w:pPr>
            <w:r w:rsidRPr="00F96748">
              <w:rPr>
                <w:rFonts w:eastAsia="Calibri"/>
                <w:bCs/>
                <w:szCs w:val="20"/>
              </w:rPr>
              <w:t>atbalsta pretendents ar tiesas lēmumu nav atzīts par maksātnespējīgu, tai skaitā ar tiesas spriedumu nav pasludināts maksātnespējas process</w:t>
            </w:r>
            <w:proofErr w:type="gramStart"/>
            <w:r w:rsidRPr="00F96748">
              <w:rPr>
                <w:rFonts w:eastAsia="Calibri"/>
                <w:bCs/>
                <w:szCs w:val="20"/>
              </w:rPr>
              <w:t xml:space="preserve"> vai ar tiesas spriedumu netiek īstenots tiesiskās aizsardzības process, vai ar tiesas lēmumu netiek īstenots ārpustiesas tiesiskās aizsardzības process, tam nav uzsākta bankrota procedūra, piemērota sanācija vai mierizlīgums vai tā saimnieciskā darbība nav izbeigta</w:t>
            </w:r>
            <w:proofErr w:type="gramEnd"/>
          </w:p>
        </w:tc>
        <w:tc>
          <w:tcPr>
            <w:tcW w:w="1984" w:type="dxa"/>
            <w:shd w:val="clear" w:color="auto" w:fill="auto"/>
          </w:tcPr>
          <w:p w14:paraId="1CD0B79A" w14:textId="77777777" w:rsidR="00D0051F" w:rsidRPr="00F96748" w:rsidRDefault="00D0051F" w:rsidP="003E1325">
            <w:pPr>
              <w:jc w:val="center"/>
              <w:rPr>
                <w:rFonts w:ascii="Times New Roman" w:eastAsia="Calibri" w:hAnsi="Times New Roman"/>
                <w:sz w:val="20"/>
              </w:rPr>
            </w:pPr>
          </w:p>
        </w:tc>
      </w:tr>
      <w:tr w:rsidR="00D0051F" w:rsidRPr="007D23C8" w14:paraId="3D65B989" w14:textId="77777777" w:rsidTr="003E1325">
        <w:tc>
          <w:tcPr>
            <w:tcW w:w="7083" w:type="dxa"/>
            <w:shd w:val="clear" w:color="auto" w:fill="auto"/>
          </w:tcPr>
          <w:p w14:paraId="06BAD9BF" w14:textId="77777777" w:rsidR="00D0051F" w:rsidRPr="00F96748" w:rsidRDefault="00D0051F" w:rsidP="00D0051F">
            <w:pPr>
              <w:pStyle w:val="ListParagraph"/>
              <w:keepLines w:val="0"/>
              <w:numPr>
                <w:ilvl w:val="1"/>
                <w:numId w:val="18"/>
              </w:numPr>
              <w:spacing w:before="0"/>
              <w:rPr>
                <w:rFonts w:eastAsia="Calibri"/>
                <w:b/>
                <w:bCs/>
                <w:szCs w:val="20"/>
              </w:rPr>
            </w:pPr>
            <w:r w:rsidRPr="00F96748">
              <w:rPr>
                <w:rFonts w:eastAsia="Calibri"/>
                <w:bCs/>
              </w:rPr>
              <w:t>atbalsta pretendents ir saņēmis glābšanas atbalstu un vēl nav atmaksājis aizdevumu</w:t>
            </w:r>
            <w:proofErr w:type="gramStart"/>
            <w:r w:rsidRPr="00F96748">
              <w:rPr>
                <w:rFonts w:eastAsia="Calibri"/>
                <w:bCs/>
              </w:rPr>
              <w:t xml:space="preserve"> vai atsaucis garantiju vai ir saņēmis pārstrukturēšanas atbalstu un uz to joprojām attiecas pārstrukturēšanas plāns</w:t>
            </w:r>
            <w:proofErr w:type="gramEnd"/>
          </w:p>
        </w:tc>
        <w:tc>
          <w:tcPr>
            <w:tcW w:w="1984" w:type="dxa"/>
            <w:shd w:val="clear" w:color="auto" w:fill="auto"/>
          </w:tcPr>
          <w:p w14:paraId="494028B0" w14:textId="77777777" w:rsidR="00D0051F" w:rsidRPr="00F96748" w:rsidRDefault="00D0051F" w:rsidP="003E1325">
            <w:pPr>
              <w:jc w:val="center"/>
              <w:rPr>
                <w:rFonts w:ascii="Times New Roman" w:eastAsia="Calibri" w:hAnsi="Times New Roman"/>
                <w:sz w:val="20"/>
              </w:rPr>
            </w:pPr>
          </w:p>
        </w:tc>
      </w:tr>
      <w:tr w:rsidR="00D0051F" w:rsidRPr="007D23C8" w14:paraId="28C80630" w14:textId="77777777" w:rsidTr="003E1325">
        <w:tc>
          <w:tcPr>
            <w:tcW w:w="7083" w:type="dxa"/>
            <w:shd w:val="clear" w:color="auto" w:fill="auto"/>
          </w:tcPr>
          <w:p w14:paraId="028B8F32" w14:textId="77777777" w:rsidR="00D0051F" w:rsidRPr="00F96748" w:rsidRDefault="00D0051F" w:rsidP="00D0051F">
            <w:pPr>
              <w:pStyle w:val="ListParagraph"/>
              <w:keepLines w:val="0"/>
              <w:numPr>
                <w:ilvl w:val="1"/>
                <w:numId w:val="18"/>
              </w:numPr>
              <w:spacing w:before="0"/>
              <w:rPr>
                <w:rFonts w:eastAsia="Calibri"/>
                <w:b/>
                <w:bCs/>
              </w:rPr>
            </w:pPr>
            <w:r w:rsidRPr="00F96748">
              <w:rPr>
                <w:rFonts w:eastAsia="Calibri"/>
                <w:bCs/>
              </w:rPr>
              <w:t xml:space="preserve">atbalsta pretendentam (kas nav MVU) pēdējos divus gadus uzņēmuma parādsaistību un pašu kapitāla bilances vērtību attiecība ir pārsniegusi 7,5, kā arī uzņēmuma procentu seguma </w:t>
            </w:r>
            <w:r w:rsidRPr="00F96748">
              <w:rPr>
                <w:rFonts w:eastAsia="Calibri"/>
                <w:bCs/>
              </w:rPr>
              <w:lastRenderedPageBreak/>
              <w:t>attiecība, kas rēķināta pēc uzņēmuma ieņēmumiem pirms procentu, nodokļu, nolietojuma un amortizācijas atskaitījumiem (EBITDA), ir bijusi mazāka par 1,0</w:t>
            </w:r>
          </w:p>
        </w:tc>
        <w:tc>
          <w:tcPr>
            <w:tcW w:w="1984" w:type="dxa"/>
            <w:shd w:val="clear" w:color="auto" w:fill="auto"/>
          </w:tcPr>
          <w:p w14:paraId="3F011D26" w14:textId="77777777" w:rsidR="00D0051F" w:rsidRPr="00F96748" w:rsidRDefault="00D0051F" w:rsidP="003E1325">
            <w:pPr>
              <w:jc w:val="center"/>
              <w:rPr>
                <w:rFonts w:ascii="Times New Roman" w:eastAsia="Calibri" w:hAnsi="Times New Roman"/>
                <w:sz w:val="20"/>
              </w:rPr>
            </w:pPr>
          </w:p>
        </w:tc>
      </w:tr>
      <w:tr w:rsidR="00D0051F" w:rsidRPr="007D23C8" w14:paraId="741E101F" w14:textId="77777777" w:rsidTr="003E1325">
        <w:tc>
          <w:tcPr>
            <w:tcW w:w="7083" w:type="dxa"/>
            <w:shd w:val="clear" w:color="auto" w:fill="auto"/>
          </w:tcPr>
          <w:p w14:paraId="1CA21F94" w14:textId="77777777" w:rsidR="00D0051F" w:rsidRPr="00F96748" w:rsidRDefault="00D0051F" w:rsidP="00D0051F">
            <w:pPr>
              <w:pStyle w:val="ListParagraph"/>
              <w:keepLines w:val="0"/>
              <w:numPr>
                <w:ilvl w:val="0"/>
                <w:numId w:val="18"/>
              </w:numPr>
              <w:spacing w:before="0"/>
              <w:ind w:hanging="360"/>
              <w:rPr>
                <w:rFonts w:eastAsia="Calibri"/>
                <w:b/>
                <w:bCs/>
                <w:szCs w:val="20"/>
                <w:lang w:eastAsia="lv-LV"/>
              </w:rPr>
            </w:pPr>
            <w:r w:rsidRPr="00F96748">
              <w:rPr>
                <w:rFonts w:eastAsia="Calibri"/>
                <w:bCs/>
                <w:szCs w:val="20"/>
                <w:lang w:eastAsia="lv-LV"/>
              </w:rPr>
              <w:t xml:space="preserve">Pielikumā pievienots sadarbības partnera apliecinājums, ka tas neatbilst Maksātnespējas likuma </w:t>
            </w:r>
            <w:proofErr w:type="gramStart"/>
            <w:r w:rsidRPr="00F96748">
              <w:rPr>
                <w:rFonts w:eastAsia="Calibri"/>
                <w:bCs/>
                <w:szCs w:val="20"/>
                <w:lang w:eastAsia="lv-LV"/>
              </w:rPr>
              <w:t>57.pantā</w:t>
            </w:r>
            <w:proofErr w:type="gramEnd"/>
            <w:r w:rsidRPr="00F96748">
              <w:rPr>
                <w:rFonts w:eastAsia="Calibri"/>
                <w:bCs/>
                <w:szCs w:val="20"/>
                <w:lang w:eastAsia="lv-LV"/>
              </w:rPr>
              <w:t xml:space="preserve"> noteiktajiem kritērijiem, lai tam pēc kreditoru pieprasījuma piemērotu maksātnespējas procedūru</w:t>
            </w:r>
          </w:p>
        </w:tc>
        <w:tc>
          <w:tcPr>
            <w:tcW w:w="1984" w:type="dxa"/>
            <w:shd w:val="clear" w:color="auto" w:fill="auto"/>
          </w:tcPr>
          <w:p w14:paraId="12A236D4" w14:textId="77777777" w:rsidR="00D0051F" w:rsidRPr="00F96748" w:rsidRDefault="00D0051F" w:rsidP="003E1325">
            <w:pPr>
              <w:jc w:val="center"/>
              <w:rPr>
                <w:rFonts w:ascii="Times New Roman" w:eastAsia="Calibri" w:hAnsi="Times New Roman"/>
                <w:sz w:val="20"/>
                <w:szCs w:val="24"/>
                <w:lang w:eastAsia="lv-LV"/>
              </w:rPr>
            </w:pPr>
          </w:p>
        </w:tc>
      </w:tr>
      <w:tr w:rsidR="00D0051F" w:rsidRPr="007D23C8" w14:paraId="75DC5AB2" w14:textId="77777777" w:rsidTr="003E1325">
        <w:tc>
          <w:tcPr>
            <w:tcW w:w="7083" w:type="dxa"/>
            <w:shd w:val="clear" w:color="auto" w:fill="auto"/>
          </w:tcPr>
          <w:p w14:paraId="405D5C70" w14:textId="77777777" w:rsidR="00D0051F" w:rsidRPr="00F96748" w:rsidRDefault="00D0051F" w:rsidP="00D0051F">
            <w:pPr>
              <w:pStyle w:val="ListParagraph"/>
              <w:keepLines w:val="0"/>
              <w:numPr>
                <w:ilvl w:val="0"/>
                <w:numId w:val="18"/>
              </w:numPr>
              <w:spacing w:before="0"/>
              <w:ind w:hanging="360"/>
              <w:rPr>
                <w:rFonts w:eastAsia="Calibri"/>
                <w:b/>
                <w:bCs/>
                <w:szCs w:val="20"/>
                <w:lang w:eastAsia="lv-LV"/>
              </w:rPr>
            </w:pPr>
            <w:r w:rsidRPr="00F96748">
              <w:rPr>
                <w:rFonts w:eastAsia="Calibri"/>
                <w:bCs/>
                <w:lang w:eastAsia="lv-LV"/>
              </w:rPr>
              <w:t>Pielikumā pievienots sadarbības partnera gada pārskats</w:t>
            </w:r>
          </w:p>
        </w:tc>
        <w:tc>
          <w:tcPr>
            <w:tcW w:w="1984" w:type="dxa"/>
            <w:shd w:val="clear" w:color="auto" w:fill="auto"/>
          </w:tcPr>
          <w:p w14:paraId="58B0132C" w14:textId="77777777" w:rsidR="00D0051F" w:rsidRPr="00F96748" w:rsidRDefault="00D0051F" w:rsidP="003E1325">
            <w:pPr>
              <w:jc w:val="center"/>
              <w:rPr>
                <w:rFonts w:ascii="Times New Roman" w:eastAsia="Calibri" w:hAnsi="Times New Roman"/>
                <w:sz w:val="20"/>
                <w:szCs w:val="24"/>
                <w:lang w:eastAsia="lv-LV"/>
              </w:rPr>
            </w:pPr>
          </w:p>
        </w:tc>
      </w:tr>
      <w:tr w:rsidR="00D0051F" w:rsidRPr="007D23C8" w14:paraId="353F84A9" w14:textId="77777777" w:rsidTr="003E1325">
        <w:tc>
          <w:tcPr>
            <w:tcW w:w="7083" w:type="dxa"/>
            <w:shd w:val="clear" w:color="auto" w:fill="auto"/>
          </w:tcPr>
          <w:p w14:paraId="21904518" w14:textId="77777777" w:rsidR="00D0051F" w:rsidRPr="00F96748" w:rsidRDefault="00D0051F" w:rsidP="00D0051F">
            <w:pPr>
              <w:pStyle w:val="ListParagraph"/>
              <w:keepLines w:val="0"/>
              <w:numPr>
                <w:ilvl w:val="0"/>
                <w:numId w:val="18"/>
              </w:numPr>
              <w:spacing w:before="0"/>
              <w:ind w:hanging="360"/>
              <w:rPr>
                <w:rFonts w:eastAsia="Calibri"/>
                <w:b/>
                <w:bCs/>
                <w:lang w:eastAsia="lv-LV"/>
              </w:rPr>
            </w:pPr>
            <w:r w:rsidRPr="00F96748">
              <w:rPr>
                <w:rFonts w:eastAsia="Calibri"/>
                <w:bCs/>
                <w:lang w:eastAsia="lv-LV"/>
              </w:rPr>
              <w:t xml:space="preserve">Kompetences centra darbinieks veic sadarbības partnera gada pārskata pārbaudi, lai pārliecinātos, ka sadarbības partneris neatbilst grūtībās nonākuša komersanta statusam saskaņā ar Regulas 651/2014 </w:t>
            </w:r>
            <w:proofErr w:type="gramStart"/>
            <w:r w:rsidRPr="00F96748">
              <w:rPr>
                <w:rFonts w:eastAsia="Calibri"/>
                <w:bCs/>
                <w:lang w:eastAsia="lv-LV"/>
              </w:rPr>
              <w:t>2.panta</w:t>
            </w:r>
            <w:proofErr w:type="gramEnd"/>
            <w:r w:rsidRPr="00F96748">
              <w:rPr>
                <w:rFonts w:eastAsia="Calibri"/>
                <w:bCs/>
                <w:lang w:eastAsia="lv-LV"/>
              </w:rPr>
              <w:t xml:space="preserve"> 18.punktu</w:t>
            </w:r>
          </w:p>
        </w:tc>
        <w:tc>
          <w:tcPr>
            <w:tcW w:w="1984" w:type="dxa"/>
            <w:shd w:val="clear" w:color="auto" w:fill="auto"/>
          </w:tcPr>
          <w:p w14:paraId="36B768E2" w14:textId="77777777" w:rsidR="00D0051F" w:rsidRPr="00F96748" w:rsidRDefault="00D0051F" w:rsidP="003E1325">
            <w:pPr>
              <w:jc w:val="center"/>
              <w:rPr>
                <w:rFonts w:ascii="Times New Roman" w:eastAsia="Calibri" w:hAnsi="Times New Roman"/>
                <w:sz w:val="20"/>
                <w:szCs w:val="24"/>
                <w:lang w:eastAsia="lv-LV"/>
              </w:rPr>
            </w:pPr>
          </w:p>
        </w:tc>
      </w:tr>
      <w:tr w:rsidR="00D0051F" w:rsidRPr="007D23C8" w14:paraId="0BC9C016" w14:textId="77777777" w:rsidTr="003E1325">
        <w:tc>
          <w:tcPr>
            <w:tcW w:w="7083" w:type="dxa"/>
            <w:shd w:val="clear" w:color="auto" w:fill="auto"/>
          </w:tcPr>
          <w:p w14:paraId="60D12A13" w14:textId="77777777" w:rsidR="00D0051F" w:rsidRPr="00F96748" w:rsidRDefault="00D0051F" w:rsidP="003E1325">
            <w:pPr>
              <w:jc w:val="center"/>
              <w:rPr>
                <w:rFonts w:ascii="Times New Roman" w:eastAsia="Calibri" w:hAnsi="Times New Roman"/>
                <w:b/>
                <w:bCs/>
                <w:sz w:val="20"/>
                <w:szCs w:val="24"/>
                <w:lang w:eastAsia="lv-LV"/>
              </w:rPr>
            </w:pPr>
            <w:r w:rsidRPr="00F96748">
              <w:rPr>
                <w:rFonts w:ascii="Times New Roman" w:eastAsia="Calibri" w:hAnsi="Times New Roman"/>
                <w:b/>
                <w:bCs/>
                <w:sz w:val="20"/>
                <w:szCs w:val="24"/>
                <w:lang w:eastAsia="lv-LV"/>
              </w:rPr>
              <w:t>Kompetences centra darbinieks, kurš veica pārbaudi</w:t>
            </w:r>
          </w:p>
        </w:tc>
        <w:tc>
          <w:tcPr>
            <w:tcW w:w="1984" w:type="dxa"/>
            <w:shd w:val="clear" w:color="auto" w:fill="auto"/>
          </w:tcPr>
          <w:p w14:paraId="5347FD35" w14:textId="77777777" w:rsidR="00D0051F" w:rsidRPr="00F96748" w:rsidRDefault="00D0051F" w:rsidP="003E1325">
            <w:pPr>
              <w:jc w:val="center"/>
              <w:rPr>
                <w:rFonts w:ascii="Times New Roman" w:eastAsia="Calibri" w:hAnsi="Times New Roman"/>
                <w:b/>
                <w:sz w:val="20"/>
                <w:szCs w:val="24"/>
                <w:lang w:eastAsia="lv-LV"/>
              </w:rPr>
            </w:pPr>
            <w:r w:rsidRPr="00F96748">
              <w:rPr>
                <w:rFonts w:ascii="Times New Roman" w:eastAsia="Calibri" w:hAnsi="Times New Roman"/>
                <w:b/>
                <w:sz w:val="20"/>
                <w:szCs w:val="24"/>
                <w:lang w:eastAsia="lv-LV"/>
              </w:rPr>
              <w:t>Datums, kurā veikta pārbaude</w:t>
            </w:r>
          </w:p>
        </w:tc>
      </w:tr>
      <w:tr w:rsidR="00D0051F" w:rsidRPr="007D23C8" w14:paraId="454AA083" w14:textId="77777777" w:rsidTr="003E1325">
        <w:tc>
          <w:tcPr>
            <w:tcW w:w="7083" w:type="dxa"/>
            <w:shd w:val="clear" w:color="auto" w:fill="auto"/>
          </w:tcPr>
          <w:p w14:paraId="55DAB9B3" w14:textId="77777777" w:rsidR="00D0051F" w:rsidRPr="00F96748" w:rsidRDefault="00D0051F" w:rsidP="003E1325">
            <w:pPr>
              <w:spacing w:before="120" w:after="120"/>
              <w:rPr>
                <w:rFonts w:ascii="Times New Roman" w:eastAsia="Calibri" w:hAnsi="Times New Roman"/>
                <w:b/>
                <w:bCs/>
                <w:sz w:val="24"/>
                <w:szCs w:val="24"/>
                <w:lang w:eastAsia="lv-LV"/>
              </w:rPr>
            </w:pPr>
          </w:p>
        </w:tc>
        <w:tc>
          <w:tcPr>
            <w:tcW w:w="1984" w:type="dxa"/>
            <w:shd w:val="clear" w:color="auto" w:fill="auto"/>
          </w:tcPr>
          <w:p w14:paraId="4312DA39" w14:textId="77777777" w:rsidR="00D0051F" w:rsidRPr="00F96748" w:rsidRDefault="00D0051F" w:rsidP="003E1325">
            <w:pPr>
              <w:spacing w:before="120" w:after="120"/>
              <w:rPr>
                <w:rFonts w:ascii="Times New Roman" w:eastAsia="Calibri" w:hAnsi="Times New Roman"/>
                <w:sz w:val="24"/>
                <w:szCs w:val="24"/>
                <w:lang w:eastAsia="lv-LV"/>
              </w:rPr>
            </w:pPr>
          </w:p>
        </w:tc>
      </w:tr>
    </w:tbl>
    <w:p w14:paraId="5AFC9954" w14:textId="77777777" w:rsidR="00D0051F" w:rsidRDefault="00D0051F" w:rsidP="00D0051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3C2F74" w:rsidRPr="007D23C8" w14:paraId="1DFA251E" w14:textId="77777777" w:rsidTr="003B23A9">
        <w:tc>
          <w:tcPr>
            <w:tcW w:w="9067" w:type="dxa"/>
            <w:gridSpan w:val="2"/>
            <w:tcBorders>
              <w:bottom w:val="single" w:sz="12" w:space="0" w:color="8EAADB"/>
            </w:tcBorders>
            <w:shd w:val="clear" w:color="auto" w:fill="auto"/>
          </w:tcPr>
          <w:p w14:paraId="51B16846" w14:textId="77777777" w:rsidR="003C2F74" w:rsidRPr="00F96748" w:rsidRDefault="003C2F74" w:rsidP="003B23A9">
            <w:pPr>
              <w:rPr>
                <w:rFonts w:ascii="Times New Roman" w:eastAsia="Calibri" w:hAnsi="Times New Roman"/>
                <w:b/>
                <w:bCs/>
              </w:rPr>
            </w:pPr>
            <w:r>
              <w:rPr>
                <w:rFonts w:ascii="Times New Roman" w:eastAsia="Calibri" w:hAnsi="Times New Roman"/>
                <w:b/>
                <w:bCs/>
                <w:lang w:eastAsia="lv-LV"/>
              </w:rPr>
              <w:t>7</w:t>
            </w:r>
            <w:r w:rsidRPr="00F96748">
              <w:rPr>
                <w:rFonts w:ascii="Times New Roman" w:eastAsia="Calibri" w:hAnsi="Times New Roman"/>
                <w:b/>
                <w:bCs/>
                <w:lang w:eastAsia="lv-LV"/>
              </w:rPr>
              <w:t>.</w:t>
            </w:r>
            <w:r>
              <w:t xml:space="preserve"> </w:t>
            </w:r>
            <w:r>
              <w:rPr>
                <w:rFonts w:ascii="Times New Roman" w:eastAsia="Calibri" w:hAnsi="Times New Roman"/>
                <w:b/>
                <w:bCs/>
                <w:lang w:eastAsia="lv-LV"/>
              </w:rPr>
              <w:t>Du</w:t>
            </w:r>
            <w:r w:rsidRPr="001C0D49">
              <w:rPr>
                <w:rFonts w:ascii="Times New Roman" w:eastAsia="Calibri" w:hAnsi="Times New Roman"/>
                <w:b/>
                <w:bCs/>
                <w:lang w:eastAsia="lv-LV"/>
              </w:rPr>
              <w:t>bultā finansējuma neesamīb</w:t>
            </w:r>
            <w:r>
              <w:rPr>
                <w:rFonts w:ascii="Times New Roman" w:eastAsia="Calibri" w:hAnsi="Times New Roman"/>
                <w:b/>
                <w:bCs/>
                <w:lang w:eastAsia="lv-LV"/>
              </w:rPr>
              <w:t>as pārbaude</w:t>
            </w:r>
          </w:p>
        </w:tc>
      </w:tr>
      <w:tr w:rsidR="003C2F74" w:rsidRPr="007D23C8" w14:paraId="579D2FC3" w14:textId="77777777" w:rsidTr="003B23A9">
        <w:tc>
          <w:tcPr>
            <w:tcW w:w="4390" w:type="dxa"/>
            <w:shd w:val="clear" w:color="auto" w:fill="auto"/>
          </w:tcPr>
          <w:p w14:paraId="206EA1A7" w14:textId="77777777" w:rsidR="003C2F74" w:rsidRPr="00F96748" w:rsidRDefault="003C2F74" w:rsidP="003C2F74">
            <w:pPr>
              <w:pStyle w:val="ListParagraph"/>
              <w:keepLines w:val="0"/>
              <w:numPr>
                <w:ilvl w:val="0"/>
                <w:numId w:val="19"/>
              </w:numPr>
              <w:spacing w:before="0"/>
              <w:ind w:left="0" w:hanging="360"/>
              <w:rPr>
                <w:rFonts w:eastAsia="Calibri"/>
                <w:b/>
                <w:bCs/>
                <w:szCs w:val="20"/>
              </w:rPr>
            </w:pPr>
            <w:r>
              <w:rPr>
                <w:rFonts w:eastAsia="Calibri"/>
                <w:bCs/>
                <w:szCs w:val="20"/>
                <w:lang w:eastAsia="lv-LV"/>
              </w:rPr>
              <w:t>Vai plānotās pētniecības projekta aktivitātes nav īstenotas kādā no iepriekšējiem projektiem?</w:t>
            </w:r>
          </w:p>
        </w:tc>
        <w:tc>
          <w:tcPr>
            <w:tcW w:w="4677" w:type="dxa"/>
            <w:shd w:val="clear" w:color="auto" w:fill="auto"/>
          </w:tcPr>
          <w:p w14:paraId="4F3C4E85" w14:textId="77777777" w:rsidR="003C2F74" w:rsidRPr="00F96748" w:rsidRDefault="003C2F74" w:rsidP="003B23A9">
            <w:pPr>
              <w:jc w:val="center"/>
              <w:rPr>
                <w:rFonts w:ascii="Times New Roman" w:eastAsia="Calibri" w:hAnsi="Times New Roman"/>
                <w:b/>
                <w:sz w:val="20"/>
              </w:rPr>
            </w:pPr>
          </w:p>
        </w:tc>
      </w:tr>
      <w:tr w:rsidR="003C2F74" w:rsidRPr="007D23C8" w14:paraId="0DD3B209" w14:textId="77777777" w:rsidTr="003B23A9">
        <w:tc>
          <w:tcPr>
            <w:tcW w:w="4390" w:type="dxa"/>
            <w:shd w:val="clear" w:color="auto" w:fill="auto"/>
          </w:tcPr>
          <w:p w14:paraId="443E37D0" w14:textId="77777777" w:rsidR="003C2F74" w:rsidRPr="00F96748" w:rsidRDefault="003C2F74" w:rsidP="003C2F74">
            <w:pPr>
              <w:pStyle w:val="ListParagraph"/>
              <w:keepLines w:val="0"/>
              <w:numPr>
                <w:ilvl w:val="0"/>
                <w:numId w:val="19"/>
              </w:numPr>
              <w:spacing w:before="0"/>
              <w:ind w:left="0" w:hanging="360"/>
              <w:rPr>
                <w:rFonts w:eastAsia="Calibri"/>
                <w:b/>
                <w:bCs/>
                <w:szCs w:val="20"/>
                <w:lang w:eastAsia="lv-LV"/>
              </w:rPr>
            </w:pPr>
            <w:r w:rsidRPr="002C354A">
              <w:rPr>
                <w:rFonts w:eastAsia="Calibri"/>
                <w:bCs/>
                <w:szCs w:val="20"/>
                <w:lang w:eastAsia="lv-LV"/>
              </w:rPr>
              <w:t>Vai plānotie pētījuma rezultāti nav sasniegti kādā no iepriekšējiem pētījumiem?</w:t>
            </w:r>
          </w:p>
        </w:tc>
        <w:tc>
          <w:tcPr>
            <w:tcW w:w="4677" w:type="dxa"/>
            <w:shd w:val="clear" w:color="auto" w:fill="auto"/>
          </w:tcPr>
          <w:p w14:paraId="21EFF697" w14:textId="77777777" w:rsidR="003C2F74" w:rsidRPr="00F96748" w:rsidRDefault="003C2F74" w:rsidP="003B23A9">
            <w:pPr>
              <w:jc w:val="center"/>
              <w:rPr>
                <w:rFonts w:ascii="Times New Roman" w:eastAsia="Calibri" w:hAnsi="Times New Roman"/>
                <w:b/>
                <w:sz w:val="20"/>
                <w:szCs w:val="24"/>
                <w:lang w:eastAsia="lv-LV"/>
              </w:rPr>
            </w:pPr>
          </w:p>
        </w:tc>
      </w:tr>
    </w:tbl>
    <w:p w14:paraId="52CCB080" w14:textId="77777777" w:rsidR="003C2F74" w:rsidRPr="007D23C8" w:rsidRDefault="003C2F74" w:rsidP="00D0051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D0051F" w:rsidRPr="007D23C8" w14:paraId="5249374D" w14:textId="77777777" w:rsidTr="003E1325">
        <w:tc>
          <w:tcPr>
            <w:tcW w:w="9067" w:type="dxa"/>
            <w:gridSpan w:val="2"/>
            <w:tcBorders>
              <w:bottom w:val="single" w:sz="12" w:space="0" w:color="8EAADB"/>
            </w:tcBorders>
            <w:shd w:val="clear" w:color="auto" w:fill="auto"/>
          </w:tcPr>
          <w:p w14:paraId="27932041" w14:textId="63D55C87" w:rsidR="00D0051F" w:rsidRPr="00F96748" w:rsidRDefault="003C2F74" w:rsidP="003E1325">
            <w:pPr>
              <w:rPr>
                <w:rFonts w:ascii="Times New Roman" w:eastAsia="Calibri" w:hAnsi="Times New Roman"/>
                <w:b/>
                <w:bCs/>
              </w:rPr>
            </w:pPr>
            <w:r>
              <w:rPr>
                <w:rFonts w:ascii="Times New Roman" w:eastAsia="Calibri" w:hAnsi="Times New Roman"/>
                <w:b/>
                <w:bCs/>
                <w:lang w:eastAsia="lv-LV"/>
              </w:rPr>
              <w:t>8</w:t>
            </w:r>
            <w:r w:rsidR="00D0051F" w:rsidRPr="00F96748">
              <w:rPr>
                <w:rFonts w:ascii="Times New Roman" w:eastAsia="Calibri" w:hAnsi="Times New Roman"/>
                <w:b/>
                <w:bCs/>
                <w:lang w:eastAsia="lv-LV"/>
              </w:rPr>
              <w:t>.Pētniecības projekta atbilstība kompetences centra izstrādātajiem pētniecības projektu atlases kritērijiem</w:t>
            </w:r>
          </w:p>
        </w:tc>
      </w:tr>
      <w:tr w:rsidR="00D0051F" w:rsidRPr="007D23C8" w14:paraId="42F15076" w14:textId="77777777" w:rsidTr="003E1325">
        <w:tc>
          <w:tcPr>
            <w:tcW w:w="4390" w:type="dxa"/>
            <w:shd w:val="clear" w:color="auto" w:fill="auto"/>
          </w:tcPr>
          <w:p w14:paraId="5DDB6F12" w14:textId="0B4B9890" w:rsidR="00D0051F" w:rsidRPr="00F96748" w:rsidRDefault="00D0051F" w:rsidP="00D0051F">
            <w:pPr>
              <w:pStyle w:val="ListParagraph"/>
              <w:keepLines w:val="0"/>
              <w:numPr>
                <w:ilvl w:val="0"/>
                <w:numId w:val="19"/>
              </w:numPr>
              <w:spacing w:before="0"/>
              <w:ind w:left="0" w:hanging="360"/>
              <w:rPr>
                <w:rFonts w:eastAsia="Calibri"/>
                <w:b/>
                <w:bCs/>
                <w:szCs w:val="20"/>
              </w:rPr>
            </w:pPr>
            <w:r w:rsidRPr="00F96748">
              <w:rPr>
                <w:rFonts w:eastAsia="Calibri"/>
                <w:bCs/>
                <w:szCs w:val="20"/>
                <w:lang w:eastAsia="lv-LV"/>
              </w:rPr>
              <w:t xml:space="preserve">Vai pētniecības projektam ir </w:t>
            </w:r>
            <w:r w:rsidR="00615294">
              <w:rPr>
                <w:rFonts w:eastAsia="Calibri"/>
                <w:bCs/>
                <w:szCs w:val="20"/>
                <w:lang w:eastAsia="lv-LV"/>
              </w:rPr>
              <w:t>starptautisks raksturs</w:t>
            </w:r>
          </w:p>
        </w:tc>
        <w:tc>
          <w:tcPr>
            <w:tcW w:w="4677" w:type="dxa"/>
            <w:shd w:val="clear" w:color="auto" w:fill="auto"/>
          </w:tcPr>
          <w:p w14:paraId="4640E72C" w14:textId="77777777" w:rsidR="00D0051F" w:rsidRPr="00F96748" w:rsidRDefault="00D0051F" w:rsidP="003E1325">
            <w:pPr>
              <w:jc w:val="center"/>
              <w:rPr>
                <w:rFonts w:ascii="Times New Roman" w:eastAsia="Calibri" w:hAnsi="Times New Roman"/>
                <w:b/>
                <w:sz w:val="20"/>
              </w:rPr>
            </w:pPr>
          </w:p>
        </w:tc>
      </w:tr>
      <w:tr w:rsidR="00D0051F" w:rsidRPr="007D23C8" w14:paraId="7B223243" w14:textId="77777777" w:rsidTr="003E1325">
        <w:tc>
          <w:tcPr>
            <w:tcW w:w="4390" w:type="dxa"/>
            <w:shd w:val="clear" w:color="auto" w:fill="auto"/>
          </w:tcPr>
          <w:p w14:paraId="3EA891AA" w14:textId="77777777" w:rsidR="00D0051F" w:rsidRPr="00F96748" w:rsidRDefault="00D0051F" w:rsidP="00D0051F">
            <w:pPr>
              <w:pStyle w:val="ListParagraph"/>
              <w:keepLines w:val="0"/>
              <w:numPr>
                <w:ilvl w:val="0"/>
                <w:numId w:val="19"/>
              </w:numPr>
              <w:spacing w:before="0"/>
              <w:ind w:left="0" w:hanging="360"/>
              <w:rPr>
                <w:rFonts w:eastAsia="Calibri"/>
                <w:b/>
                <w:bCs/>
                <w:szCs w:val="20"/>
                <w:lang w:eastAsia="lv-LV"/>
              </w:rPr>
            </w:pPr>
            <w:r w:rsidRPr="00F96748">
              <w:rPr>
                <w:rFonts w:eastAsia="Calibri"/>
                <w:bCs/>
                <w:szCs w:val="20"/>
                <w:lang w:eastAsia="lv-LV"/>
              </w:rPr>
              <w:t>Horizontālā principa “Ilgtspējīga attīstība” nodrošināšana, papildus punktus piešķirot pētniecības projektiem par eko-inovatīvu tehnoloģiju attīstību un ieviešanu</w:t>
            </w:r>
          </w:p>
        </w:tc>
        <w:tc>
          <w:tcPr>
            <w:tcW w:w="4677" w:type="dxa"/>
            <w:shd w:val="clear" w:color="auto" w:fill="auto"/>
          </w:tcPr>
          <w:p w14:paraId="63E8F595" w14:textId="77777777" w:rsidR="00D0051F" w:rsidRPr="00F96748" w:rsidRDefault="00D0051F" w:rsidP="003E1325">
            <w:pPr>
              <w:jc w:val="center"/>
              <w:rPr>
                <w:rFonts w:ascii="Times New Roman" w:eastAsia="Calibri" w:hAnsi="Times New Roman"/>
                <w:b/>
                <w:sz w:val="20"/>
                <w:szCs w:val="24"/>
                <w:lang w:eastAsia="lv-LV"/>
              </w:rPr>
            </w:pPr>
          </w:p>
        </w:tc>
      </w:tr>
      <w:tr w:rsidR="00D0051F" w:rsidRPr="007D23C8" w14:paraId="5A156F1B" w14:textId="77777777" w:rsidTr="003E1325">
        <w:tc>
          <w:tcPr>
            <w:tcW w:w="4390" w:type="dxa"/>
            <w:shd w:val="clear" w:color="auto" w:fill="auto"/>
          </w:tcPr>
          <w:p w14:paraId="69EF2C13" w14:textId="77777777" w:rsidR="00D0051F" w:rsidRPr="00F96748" w:rsidRDefault="00D0051F" w:rsidP="00D0051F">
            <w:pPr>
              <w:pStyle w:val="ListParagraph"/>
              <w:keepLines w:val="0"/>
              <w:numPr>
                <w:ilvl w:val="0"/>
                <w:numId w:val="19"/>
              </w:numPr>
              <w:spacing w:before="0"/>
              <w:ind w:left="0" w:hanging="360"/>
              <w:rPr>
                <w:rFonts w:eastAsia="Calibri"/>
                <w:b/>
                <w:bCs/>
                <w:szCs w:val="20"/>
                <w:lang w:eastAsia="lv-LV"/>
              </w:rPr>
            </w:pPr>
            <w:r w:rsidRPr="00F96748">
              <w:rPr>
                <w:rFonts w:eastAsia="Calibri"/>
                <w:bCs/>
                <w:szCs w:val="20"/>
                <w:lang w:eastAsia="lv-LV"/>
              </w:rPr>
              <w:t xml:space="preserve">Par pētniecības projekta atbilstību viedās specializācijas jomām vai uzņēmējdarbības atklājuma procesā noteiktajai specializācijas jomai vai </w:t>
            </w:r>
            <w:proofErr w:type="spellStart"/>
            <w:r w:rsidRPr="00F96748">
              <w:rPr>
                <w:rFonts w:eastAsia="Calibri"/>
                <w:bCs/>
                <w:szCs w:val="20"/>
                <w:lang w:eastAsia="lv-LV"/>
              </w:rPr>
              <w:t>apakšjomai</w:t>
            </w:r>
            <w:proofErr w:type="spellEnd"/>
          </w:p>
        </w:tc>
        <w:tc>
          <w:tcPr>
            <w:tcW w:w="4677" w:type="dxa"/>
            <w:shd w:val="clear" w:color="auto" w:fill="auto"/>
          </w:tcPr>
          <w:p w14:paraId="177AB8EF" w14:textId="77777777" w:rsidR="00D0051F" w:rsidRPr="00F96748" w:rsidRDefault="00D0051F" w:rsidP="003E1325">
            <w:pPr>
              <w:jc w:val="center"/>
              <w:rPr>
                <w:rFonts w:ascii="Times New Roman" w:eastAsia="Calibri" w:hAnsi="Times New Roman"/>
                <w:b/>
                <w:sz w:val="20"/>
                <w:szCs w:val="24"/>
                <w:lang w:eastAsia="lv-LV"/>
              </w:rPr>
            </w:pPr>
          </w:p>
        </w:tc>
      </w:tr>
      <w:tr w:rsidR="00D0051F" w:rsidRPr="007D23C8" w14:paraId="33FDD400" w14:textId="77777777" w:rsidTr="003E1325">
        <w:trPr>
          <w:trHeight w:val="375"/>
        </w:trPr>
        <w:tc>
          <w:tcPr>
            <w:tcW w:w="4390" w:type="dxa"/>
            <w:shd w:val="clear" w:color="auto" w:fill="auto"/>
          </w:tcPr>
          <w:p w14:paraId="03544730" w14:textId="77777777" w:rsidR="00D0051F" w:rsidRPr="00F96748" w:rsidRDefault="00D0051F" w:rsidP="00D0051F">
            <w:pPr>
              <w:pStyle w:val="ListParagraph"/>
              <w:keepLines w:val="0"/>
              <w:numPr>
                <w:ilvl w:val="0"/>
                <w:numId w:val="19"/>
              </w:numPr>
              <w:spacing w:before="0"/>
              <w:ind w:left="0" w:hanging="360"/>
              <w:rPr>
                <w:rFonts w:eastAsia="Calibri"/>
                <w:b/>
                <w:bCs/>
                <w:szCs w:val="20"/>
                <w:lang w:eastAsia="lv-LV"/>
              </w:rPr>
            </w:pPr>
            <w:r w:rsidRPr="00F96748">
              <w:rPr>
                <w:rFonts w:eastAsia="Calibri"/>
                <w:bCs/>
                <w:szCs w:val="20"/>
                <w:lang w:eastAsia="lv-LV"/>
              </w:rPr>
              <w:t>Par pētniecības projekta atbilstību 4.-</w:t>
            </w:r>
            <w:r w:rsidRPr="003B043F">
              <w:rPr>
                <w:rFonts w:eastAsia="Calibri"/>
                <w:szCs w:val="20"/>
                <w:lang w:eastAsia="lv-LV"/>
              </w:rPr>
              <w:t>8</w:t>
            </w:r>
            <w:r w:rsidRPr="00F96748">
              <w:rPr>
                <w:rFonts w:eastAsia="Calibri"/>
                <w:bCs/>
                <w:szCs w:val="20"/>
                <w:lang w:eastAsia="lv-LV"/>
              </w:rPr>
              <w:t>. tehnoloģiskās gatavības līmenim</w:t>
            </w:r>
          </w:p>
        </w:tc>
        <w:tc>
          <w:tcPr>
            <w:tcW w:w="4677" w:type="dxa"/>
            <w:shd w:val="clear" w:color="auto" w:fill="auto"/>
          </w:tcPr>
          <w:p w14:paraId="533BB0E3" w14:textId="77777777" w:rsidR="00D0051F" w:rsidRPr="00F96748" w:rsidRDefault="00D0051F" w:rsidP="003E1325">
            <w:pPr>
              <w:jc w:val="center"/>
              <w:rPr>
                <w:rFonts w:ascii="Times New Roman" w:eastAsia="Calibri" w:hAnsi="Times New Roman"/>
                <w:b/>
                <w:sz w:val="20"/>
                <w:szCs w:val="24"/>
                <w:lang w:eastAsia="lv-LV"/>
              </w:rPr>
            </w:pPr>
          </w:p>
        </w:tc>
      </w:tr>
      <w:tr w:rsidR="00D0051F" w:rsidRPr="007D23C8" w14:paraId="0EB1FEF9" w14:textId="77777777" w:rsidTr="003E1325">
        <w:tc>
          <w:tcPr>
            <w:tcW w:w="4390" w:type="dxa"/>
            <w:shd w:val="clear" w:color="auto" w:fill="auto"/>
          </w:tcPr>
          <w:p w14:paraId="2BBAE52F" w14:textId="77777777" w:rsidR="00D0051F" w:rsidRPr="00F96748" w:rsidRDefault="00D0051F" w:rsidP="00D0051F">
            <w:pPr>
              <w:pStyle w:val="ListParagraph"/>
              <w:keepLines w:val="0"/>
              <w:numPr>
                <w:ilvl w:val="0"/>
                <w:numId w:val="19"/>
              </w:numPr>
              <w:spacing w:before="0"/>
              <w:ind w:left="0" w:hanging="360"/>
              <w:rPr>
                <w:rFonts w:eastAsia="Calibri"/>
                <w:b/>
                <w:bCs/>
                <w:szCs w:val="20"/>
                <w:lang w:eastAsia="lv-LV"/>
              </w:rPr>
            </w:pPr>
            <w:r w:rsidRPr="00F96748">
              <w:rPr>
                <w:rFonts w:eastAsia="Calibri"/>
                <w:bCs/>
                <w:szCs w:val="20"/>
                <w:lang w:eastAsia="lv-LV"/>
              </w:rPr>
              <w:t>Pētījuma kvalitātes vērtējums</w:t>
            </w:r>
          </w:p>
        </w:tc>
        <w:tc>
          <w:tcPr>
            <w:tcW w:w="4677" w:type="dxa"/>
            <w:shd w:val="clear" w:color="auto" w:fill="auto"/>
          </w:tcPr>
          <w:p w14:paraId="3BF7061B" w14:textId="77777777" w:rsidR="00D0051F" w:rsidRPr="00F96748" w:rsidRDefault="00D0051F" w:rsidP="003E1325">
            <w:pPr>
              <w:jc w:val="center"/>
              <w:rPr>
                <w:rFonts w:ascii="Times New Roman" w:eastAsia="Calibri" w:hAnsi="Times New Roman"/>
                <w:b/>
                <w:sz w:val="20"/>
                <w:szCs w:val="24"/>
                <w:lang w:eastAsia="lv-LV"/>
              </w:rPr>
            </w:pPr>
          </w:p>
        </w:tc>
      </w:tr>
      <w:tr w:rsidR="00D0051F" w:rsidRPr="007D23C8" w14:paraId="2A8CD5E1" w14:textId="77777777" w:rsidTr="003E1325">
        <w:tc>
          <w:tcPr>
            <w:tcW w:w="4390" w:type="dxa"/>
            <w:shd w:val="clear" w:color="auto" w:fill="auto"/>
          </w:tcPr>
          <w:p w14:paraId="5D8F3CAB" w14:textId="77777777" w:rsidR="00D0051F" w:rsidRPr="00F96748" w:rsidRDefault="00D0051F" w:rsidP="00D0051F">
            <w:pPr>
              <w:pStyle w:val="ListParagraph"/>
              <w:keepLines w:val="0"/>
              <w:numPr>
                <w:ilvl w:val="0"/>
                <w:numId w:val="19"/>
              </w:numPr>
              <w:spacing w:before="0"/>
              <w:ind w:left="0" w:hanging="360"/>
              <w:rPr>
                <w:rFonts w:eastAsia="Calibri"/>
                <w:b/>
                <w:bCs/>
                <w:szCs w:val="20"/>
                <w:lang w:eastAsia="lv-LV"/>
              </w:rPr>
            </w:pPr>
            <w:r w:rsidRPr="00F96748">
              <w:rPr>
                <w:rFonts w:eastAsia="Calibri"/>
                <w:bCs/>
                <w:szCs w:val="20"/>
                <w:lang w:eastAsia="lv-LV"/>
              </w:rPr>
              <w:t>Pētījuma ietekmes vērtējums</w:t>
            </w:r>
          </w:p>
        </w:tc>
        <w:tc>
          <w:tcPr>
            <w:tcW w:w="4677" w:type="dxa"/>
            <w:shd w:val="clear" w:color="auto" w:fill="auto"/>
          </w:tcPr>
          <w:p w14:paraId="5B175E63" w14:textId="77777777" w:rsidR="00D0051F" w:rsidRPr="00F96748" w:rsidRDefault="00D0051F" w:rsidP="003E1325">
            <w:pPr>
              <w:jc w:val="center"/>
              <w:rPr>
                <w:rFonts w:ascii="Times New Roman" w:eastAsia="Calibri" w:hAnsi="Times New Roman"/>
                <w:b/>
                <w:sz w:val="20"/>
                <w:szCs w:val="24"/>
                <w:lang w:eastAsia="lv-LV"/>
              </w:rPr>
            </w:pPr>
          </w:p>
        </w:tc>
      </w:tr>
      <w:tr w:rsidR="00D0051F" w:rsidRPr="007D23C8" w14:paraId="160CA8FB" w14:textId="77777777" w:rsidTr="003E1325">
        <w:tc>
          <w:tcPr>
            <w:tcW w:w="4390" w:type="dxa"/>
            <w:shd w:val="clear" w:color="auto" w:fill="auto"/>
          </w:tcPr>
          <w:p w14:paraId="77F5F160" w14:textId="77777777" w:rsidR="00D0051F" w:rsidRPr="00F96748" w:rsidRDefault="00D0051F" w:rsidP="00D0051F">
            <w:pPr>
              <w:pStyle w:val="ListParagraph"/>
              <w:keepLines w:val="0"/>
              <w:numPr>
                <w:ilvl w:val="0"/>
                <w:numId w:val="19"/>
              </w:numPr>
              <w:spacing w:before="0"/>
              <w:ind w:left="0" w:hanging="360"/>
              <w:rPr>
                <w:rFonts w:eastAsia="Calibri"/>
                <w:b/>
                <w:bCs/>
                <w:szCs w:val="20"/>
                <w:lang w:eastAsia="lv-LV"/>
              </w:rPr>
            </w:pPr>
            <w:r w:rsidRPr="00F96748">
              <w:rPr>
                <w:rFonts w:eastAsia="Calibri"/>
                <w:bCs/>
                <w:szCs w:val="20"/>
                <w:lang w:eastAsia="lv-LV"/>
              </w:rPr>
              <w:t>Pētījuma izpildes vērtējums</w:t>
            </w:r>
          </w:p>
        </w:tc>
        <w:tc>
          <w:tcPr>
            <w:tcW w:w="4677" w:type="dxa"/>
            <w:shd w:val="clear" w:color="auto" w:fill="auto"/>
          </w:tcPr>
          <w:p w14:paraId="3139EB82" w14:textId="77777777" w:rsidR="00D0051F" w:rsidRPr="00F96748" w:rsidRDefault="00D0051F" w:rsidP="003E1325">
            <w:pPr>
              <w:jc w:val="center"/>
              <w:rPr>
                <w:rFonts w:ascii="Times New Roman" w:eastAsia="Calibri" w:hAnsi="Times New Roman"/>
                <w:b/>
                <w:sz w:val="20"/>
                <w:szCs w:val="24"/>
                <w:lang w:eastAsia="lv-LV"/>
              </w:rPr>
            </w:pPr>
          </w:p>
        </w:tc>
      </w:tr>
      <w:tr w:rsidR="00D0051F" w:rsidRPr="00F96748" w14:paraId="7EFEA9FF" w14:textId="77777777" w:rsidTr="003E1325">
        <w:tc>
          <w:tcPr>
            <w:tcW w:w="4390" w:type="dxa"/>
            <w:shd w:val="clear" w:color="auto" w:fill="auto"/>
          </w:tcPr>
          <w:p w14:paraId="7EBB54FC" w14:textId="77777777" w:rsidR="00D0051F" w:rsidRPr="00F96748" w:rsidRDefault="00D0051F" w:rsidP="00D0051F">
            <w:pPr>
              <w:pStyle w:val="ListParagraph"/>
              <w:keepLines w:val="0"/>
              <w:numPr>
                <w:ilvl w:val="0"/>
                <w:numId w:val="19"/>
              </w:numPr>
              <w:spacing w:before="0"/>
              <w:ind w:left="0" w:hanging="360"/>
              <w:rPr>
                <w:rFonts w:eastAsia="Calibri"/>
                <w:b/>
                <w:bCs/>
                <w:szCs w:val="20"/>
                <w:lang w:eastAsia="lv-LV"/>
              </w:rPr>
            </w:pPr>
            <w:r w:rsidRPr="00F96748">
              <w:rPr>
                <w:rFonts w:eastAsia="Calibri"/>
                <w:bCs/>
                <w:szCs w:val="20"/>
                <w:lang w:eastAsia="lv-LV"/>
              </w:rPr>
              <w:t>Pētījuma atbilstība kompetences centra pētniecības virzienam</w:t>
            </w:r>
          </w:p>
        </w:tc>
        <w:tc>
          <w:tcPr>
            <w:tcW w:w="4677" w:type="dxa"/>
            <w:shd w:val="clear" w:color="auto" w:fill="auto"/>
          </w:tcPr>
          <w:p w14:paraId="73B84367" w14:textId="77777777" w:rsidR="00D0051F" w:rsidRPr="00F96748" w:rsidRDefault="00D0051F" w:rsidP="003E1325">
            <w:pPr>
              <w:jc w:val="center"/>
              <w:rPr>
                <w:rFonts w:ascii="Times New Roman" w:eastAsia="Calibri" w:hAnsi="Times New Roman"/>
                <w:b/>
                <w:sz w:val="20"/>
                <w:szCs w:val="24"/>
                <w:highlight w:val="yellow"/>
              </w:rPr>
            </w:pPr>
          </w:p>
        </w:tc>
      </w:tr>
      <w:tr w:rsidR="00D0051F" w:rsidRPr="00F96748" w14:paraId="07C9F104" w14:textId="77777777" w:rsidTr="003E1325">
        <w:tc>
          <w:tcPr>
            <w:tcW w:w="4390" w:type="dxa"/>
            <w:shd w:val="clear" w:color="auto" w:fill="auto"/>
          </w:tcPr>
          <w:p w14:paraId="0ACC84EA" w14:textId="77777777" w:rsidR="00D0051F" w:rsidRPr="00F96748" w:rsidRDefault="00D0051F" w:rsidP="00D0051F">
            <w:pPr>
              <w:pStyle w:val="ListParagraph"/>
              <w:keepLines w:val="0"/>
              <w:numPr>
                <w:ilvl w:val="0"/>
                <w:numId w:val="19"/>
              </w:numPr>
              <w:spacing w:before="0"/>
              <w:ind w:left="0" w:hanging="360"/>
              <w:rPr>
                <w:rFonts w:eastAsia="Calibri"/>
                <w:b/>
                <w:bCs/>
                <w:szCs w:val="20"/>
                <w:lang w:eastAsia="lv-LV"/>
              </w:rPr>
            </w:pPr>
            <w:r w:rsidRPr="00F96748">
              <w:rPr>
                <w:rFonts w:eastAsia="Calibri"/>
                <w:bCs/>
                <w:szCs w:val="20"/>
                <w:lang w:eastAsia="lv-LV"/>
              </w:rPr>
              <w:t>Principa "nenodarīt būtisku kaitējumu" ievērošana</w:t>
            </w:r>
          </w:p>
        </w:tc>
        <w:tc>
          <w:tcPr>
            <w:tcW w:w="4677" w:type="dxa"/>
            <w:shd w:val="clear" w:color="auto" w:fill="auto"/>
          </w:tcPr>
          <w:p w14:paraId="6313C06D" w14:textId="77777777" w:rsidR="00D0051F" w:rsidRPr="00F96748" w:rsidRDefault="00D0051F" w:rsidP="003E1325">
            <w:pPr>
              <w:jc w:val="center"/>
              <w:rPr>
                <w:rFonts w:ascii="Times New Roman" w:eastAsia="Calibri" w:hAnsi="Times New Roman"/>
                <w:b/>
                <w:sz w:val="20"/>
                <w:szCs w:val="24"/>
                <w:highlight w:val="yellow"/>
              </w:rPr>
            </w:pPr>
          </w:p>
        </w:tc>
      </w:tr>
    </w:tbl>
    <w:p w14:paraId="6CB883E2" w14:textId="77777777" w:rsidR="00D0051F" w:rsidRPr="007D23C8" w:rsidRDefault="00D0051F" w:rsidP="00D0051F">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D0051F" w:rsidRPr="007D23C8" w14:paraId="3EFA2D81" w14:textId="77777777" w:rsidTr="003E1325">
        <w:tc>
          <w:tcPr>
            <w:tcW w:w="9067" w:type="dxa"/>
            <w:gridSpan w:val="2"/>
            <w:tcBorders>
              <w:bottom w:val="single" w:sz="12" w:space="0" w:color="8EAADB"/>
            </w:tcBorders>
            <w:shd w:val="clear" w:color="auto" w:fill="auto"/>
          </w:tcPr>
          <w:p w14:paraId="7DA85CB9" w14:textId="64E1C903" w:rsidR="00D0051F" w:rsidRPr="00F96748" w:rsidRDefault="003C2F74" w:rsidP="003E1325">
            <w:pPr>
              <w:rPr>
                <w:rFonts w:ascii="Times New Roman" w:eastAsia="Calibri" w:hAnsi="Times New Roman"/>
                <w:b/>
                <w:bCs/>
              </w:rPr>
            </w:pPr>
            <w:r>
              <w:rPr>
                <w:rFonts w:ascii="Times New Roman" w:eastAsia="Calibri" w:hAnsi="Times New Roman"/>
                <w:b/>
                <w:bCs/>
                <w:lang w:eastAsia="lv-LV"/>
              </w:rPr>
              <w:lastRenderedPageBreak/>
              <w:t>9</w:t>
            </w:r>
            <w:r w:rsidR="00D0051F" w:rsidRPr="00F96748">
              <w:rPr>
                <w:rFonts w:ascii="Times New Roman" w:eastAsia="Calibri" w:hAnsi="Times New Roman"/>
                <w:b/>
                <w:bCs/>
                <w:lang w:eastAsia="lv-LV"/>
              </w:rPr>
              <w:t>.Vai kompetences centra projektu atlases padome nolēma piesaistīt pētniecības projekta vērtēšanā starptautiskos vai vietējos ekspertus</w:t>
            </w:r>
          </w:p>
        </w:tc>
      </w:tr>
      <w:tr w:rsidR="00D0051F" w:rsidRPr="007D23C8" w14:paraId="124D3E72" w14:textId="77777777" w:rsidTr="003E1325">
        <w:tc>
          <w:tcPr>
            <w:tcW w:w="4390" w:type="dxa"/>
            <w:shd w:val="clear" w:color="auto" w:fill="auto"/>
          </w:tcPr>
          <w:p w14:paraId="1EB070ED" w14:textId="77777777" w:rsidR="00D0051F" w:rsidRPr="00F96748" w:rsidRDefault="00D0051F" w:rsidP="00D0051F">
            <w:pPr>
              <w:pStyle w:val="ListParagraph"/>
              <w:keepLines w:val="0"/>
              <w:numPr>
                <w:ilvl w:val="0"/>
                <w:numId w:val="20"/>
              </w:numPr>
              <w:spacing w:before="0"/>
              <w:ind w:left="0" w:hanging="360"/>
              <w:rPr>
                <w:rFonts w:eastAsia="Calibri"/>
                <w:b/>
                <w:bCs/>
                <w:szCs w:val="20"/>
              </w:rPr>
            </w:pPr>
            <w:r w:rsidRPr="00F96748">
              <w:rPr>
                <w:rFonts w:eastAsia="Calibri"/>
                <w:bCs/>
                <w:szCs w:val="20"/>
                <w:lang w:eastAsia="lv-LV"/>
              </w:rPr>
              <w:t>Padomes lēmums: piesaistīt vai nepiesaistīt ekspertus</w:t>
            </w:r>
          </w:p>
        </w:tc>
        <w:tc>
          <w:tcPr>
            <w:tcW w:w="4677" w:type="dxa"/>
            <w:shd w:val="clear" w:color="auto" w:fill="auto"/>
          </w:tcPr>
          <w:p w14:paraId="71E8FD60" w14:textId="77777777" w:rsidR="00D0051F" w:rsidRPr="00F96748" w:rsidRDefault="00D0051F" w:rsidP="003E1325">
            <w:pPr>
              <w:jc w:val="center"/>
              <w:rPr>
                <w:rFonts w:ascii="Times New Roman" w:eastAsia="Calibri" w:hAnsi="Times New Roman"/>
                <w:sz w:val="20"/>
              </w:rPr>
            </w:pPr>
          </w:p>
        </w:tc>
      </w:tr>
      <w:tr w:rsidR="00D0051F" w:rsidRPr="007D23C8" w14:paraId="4FA0BCFA" w14:textId="77777777" w:rsidTr="003E1325">
        <w:tc>
          <w:tcPr>
            <w:tcW w:w="4390" w:type="dxa"/>
            <w:shd w:val="clear" w:color="auto" w:fill="auto"/>
          </w:tcPr>
          <w:p w14:paraId="3861448D" w14:textId="77777777" w:rsidR="00D0051F" w:rsidRPr="00F96748" w:rsidRDefault="00D0051F" w:rsidP="00D0051F">
            <w:pPr>
              <w:pStyle w:val="ListParagraph"/>
              <w:keepLines w:val="0"/>
              <w:numPr>
                <w:ilvl w:val="0"/>
                <w:numId w:val="20"/>
              </w:numPr>
              <w:spacing w:before="0"/>
              <w:ind w:left="0" w:hanging="360"/>
              <w:rPr>
                <w:rFonts w:eastAsia="Calibri"/>
                <w:b/>
                <w:bCs/>
                <w:szCs w:val="20"/>
                <w:lang w:eastAsia="lv-LV"/>
              </w:rPr>
            </w:pPr>
            <w:r w:rsidRPr="00F96748">
              <w:rPr>
                <w:rFonts w:eastAsia="Calibri"/>
                <w:bCs/>
                <w:szCs w:val="20"/>
                <w:lang w:eastAsia="lv-LV"/>
              </w:rPr>
              <w:t>Ekspertu vārdi, uzvārdi (ja attiecināms)</w:t>
            </w:r>
          </w:p>
        </w:tc>
        <w:tc>
          <w:tcPr>
            <w:tcW w:w="4677" w:type="dxa"/>
            <w:shd w:val="clear" w:color="auto" w:fill="auto"/>
          </w:tcPr>
          <w:p w14:paraId="068FA45A" w14:textId="77777777" w:rsidR="00D0051F" w:rsidRPr="00F96748" w:rsidRDefault="00D0051F" w:rsidP="003E1325">
            <w:pPr>
              <w:jc w:val="center"/>
              <w:rPr>
                <w:rFonts w:ascii="Times New Roman" w:eastAsia="Calibri" w:hAnsi="Times New Roman"/>
                <w:sz w:val="20"/>
                <w:szCs w:val="24"/>
                <w:lang w:eastAsia="lv-LV"/>
              </w:rPr>
            </w:pPr>
          </w:p>
        </w:tc>
      </w:tr>
      <w:tr w:rsidR="00D0051F" w:rsidRPr="007D23C8" w14:paraId="01395D00" w14:textId="77777777" w:rsidTr="003E1325">
        <w:tc>
          <w:tcPr>
            <w:tcW w:w="4390" w:type="dxa"/>
            <w:shd w:val="clear" w:color="auto" w:fill="auto"/>
          </w:tcPr>
          <w:p w14:paraId="647EAA12" w14:textId="77777777" w:rsidR="00D0051F" w:rsidRPr="00F96748" w:rsidRDefault="00D0051F" w:rsidP="00D0051F">
            <w:pPr>
              <w:pStyle w:val="ListParagraph"/>
              <w:keepLines w:val="0"/>
              <w:numPr>
                <w:ilvl w:val="0"/>
                <w:numId w:val="20"/>
              </w:numPr>
              <w:spacing w:before="0"/>
              <w:ind w:left="0" w:hanging="360"/>
              <w:rPr>
                <w:rFonts w:eastAsia="Calibri"/>
                <w:b/>
                <w:bCs/>
                <w:szCs w:val="20"/>
                <w:lang w:eastAsia="lv-LV"/>
              </w:rPr>
            </w:pPr>
            <w:r w:rsidRPr="00F96748">
              <w:rPr>
                <w:rFonts w:eastAsia="Calibri"/>
                <w:bCs/>
                <w:szCs w:val="20"/>
                <w:lang w:eastAsia="lv-LV"/>
              </w:rPr>
              <w:t>Ekspertu vērtējums (pielikumā)</w:t>
            </w:r>
          </w:p>
        </w:tc>
        <w:tc>
          <w:tcPr>
            <w:tcW w:w="4677" w:type="dxa"/>
            <w:shd w:val="clear" w:color="auto" w:fill="auto"/>
          </w:tcPr>
          <w:p w14:paraId="6A4F59EA" w14:textId="77777777" w:rsidR="00D0051F" w:rsidRPr="00F96748" w:rsidRDefault="00D0051F" w:rsidP="003E1325">
            <w:pPr>
              <w:jc w:val="center"/>
              <w:rPr>
                <w:rFonts w:ascii="Times New Roman" w:eastAsia="Calibri" w:hAnsi="Times New Roman"/>
                <w:sz w:val="20"/>
                <w:szCs w:val="24"/>
                <w:lang w:eastAsia="lv-LV"/>
              </w:rPr>
            </w:pPr>
          </w:p>
        </w:tc>
      </w:tr>
    </w:tbl>
    <w:p w14:paraId="10B16733" w14:textId="77777777" w:rsidR="00D0051F" w:rsidRPr="007D23C8" w:rsidRDefault="00D0051F" w:rsidP="00D0051F">
      <w:pPr>
        <w:rPr>
          <w:rFonts w:ascii="Times New Roman" w:hAnsi="Times New Roman"/>
          <w:b/>
        </w:rPr>
      </w:pPr>
    </w:p>
    <w:p w14:paraId="00D0CABA" w14:textId="77777777" w:rsidR="00D0051F" w:rsidRPr="006578AE" w:rsidRDefault="00D0051F" w:rsidP="00D0051F">
      <w:pPr>
        <w:pBdr>
          <w:top w:val="single" w:sz="4" w:space="1" w:color="4472C4"/>
        </w:pBdr>
        <w:rPr>
          <w:rFonts w:ascii="Times New Roman" w:hAnsi="Times New Roman"/>
          <w:i/>
          <w:color w:val="2F5496"/>
          <w:sz w:val="28"/>
          <w:szCs w:val="20"/>
        </w:rPr>
      </w:pPr>
      <w:r w:rsidRPr="006578AE">
        <w:rPr>
          <w:rFonts w:ascii="Times New Roman" w:hAnsi="Times New Roman"/>
          <w:i/>
          <w:color w:val="2F5496"/>
          <w:sz w:val="28"/>
          <w:szCs w:val="20"/>
        </w:rPr>
        <w:t>Pēc kompetences centra projekta atlases padomes lēmuma kompetences centrs aizpilda</w:t>
      </w: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90"/>
        <w:gridCol w:w="4677"/>
      </w:tblGrid>
      <w:tr w:rsidR="00D0051F" w:rsidRPr="007D23C8" w14:paraId="7C823C8B" w14:textId="77777777" w:rsidTr="003E1325">
        <w:tc>
          <w:tcPr>
            <w:tcW w:w="9067" w:type="dxa"/>
            <w:gridSpan w:val="2"/>
            <w:tcBorders>
              <w:bottom w:val="single" w:sz="12" w:space="0" w:color="8EAADB"/>
            </w:tcBorders>
            <w:shd w:val="clear" w:color="auto" w:fill="auto"/>
          </w:tcPr>
          <w:p w14:paraId="64FDED37" w14:textId="44E96D94" w:rsidR="00D0051F" w:rsidRPr="00F96748" w:rsidRDefault="003C2F74" w:rsidP="003E1325">
            <w:pPr>
              <w:rPr>
                <w:rFonts w:ascii="Times New Roman" w:eastAsia="Calibri" w:hAnsi="Times New Roman"/>
                <w:b/>
                <w:bCs/>
              </w:rPr>
            </w:pPr>
            <w:r>
              <w:rPr>
                <w:rFonts w:ascii="Times New Roman" w:eastAsia="Calibri" w:hAnsi="Times New Roman"/>
                <w:b/>
                <w:bCs/>
                <w:lang w:eastAsia="lv-LV"/>
              </w:rPr>
              <w:t>10</w:t>
            </w:r>
            <w:r w:rsidR="00D0051F" w:rsidRPr="00F96748">
              <w:rPr>
                <w:rFonts w:ascii="Times New Roman" w:eastAsia="Calibri" w:hAnsi="Times New Roman"/>
                <w:b/>
                <w:bCs/>
                <w:lang w:eastAsia="lv-LV"/>
              </w:rPr>
              <w:t>.Kompetences centra projekta atlases padomes vērtējums par pētniecības projekta pieteikumu</w:t>
            </w:r>
          </w:p>
        </w:tc>
      </w:tr>
      <w:tr w:rsidR="00D0051F" w:rsidRPr="007D23C8" w14:paraId="73578564" w14:textId="77777777" w:rsidTr="003E1325">
        <w:tc>
          <w:tcPr>
            <w:tcW w:w="4390" w:type="dxa"/>
            <w:shd w:val="clear" w:color="auto" w:fill="auto"/>
          </w:tcPr>
          <w:p w14:paraId="2B59A139" w14:textId="77777777" w:rsidR="00D0051F" w:rsidRPr="00F96748" w:rsidRDefault="00D0051F" w:rsidP="00D0051F">
            <w:pPr>
              <w:pStyle w:val="ListParagraph"/>
              <w:keepLines w:val="0"/>
              <w:numPr>
                <w:ilvl w:val="0"/>
                <w:numId w:val="21"/>
              </w:numPr>
              <w:spacing w:before="0"/>
              <w:ind w:left="1282" w:hanging="431"/>
              <w:rPr>
                <w:rFonts w:eastAsia="Calibri"/>
                <w:b/>
                <w:bCs/>
                <w:szCs w:val="20"/>
              </w:rPr>
            </w:pPr>
            <w:r w:rsidRPr="00F96748">
              <w:rPr>
                <w:rFonts w:eastAsia="Calibri"/>
                <w:bCs/>
                <w:szCs w:val="20"/>
                <w:lang w:eastAsia="lv-LV"/>
              </w:rPr>
              <w:t>Padomes vērtējums: pētniecības projektu apstiprināt vai noraidīt</w:t>
            </w:r>
          </w:p>
        </w:tc>
        <w:tc>
          <w:tcPr>
            <w:tcW w:w="4677" w:type="dxa"/>
            <w:shd w:val="clear" w:color="auto" w:fill="auto"/>
          </w:tcPr>
          <w:p w14:paraId="288AE3F2" w14:textId="77777777" w:rsidR="00D0051F" w:rsidRPr="00F96748" w:rsidRDefault="00D0051F" w:rsidP="003E1325">
            <w:pPr>
              <w:jc w:val="center"/>
              <w:rPr>
                <w:rFonts w:ascii="Times New Roman" w:eastAsia="Calibri" w:hAnsi="Times New Roman"/>
                <w:b/>
                <w:sz w:val="20"/>
              </w:rPr>
            </w:pPr>
          </w:p>
        </w:tc>
      </w:tr>
      <w:tr w:rsidR="00D0051F" w:rsidRPr="007D23C8" w14:paraId="061391C1" w14:textId="77777777" w:rsidTr="003E1325">
        <w:tc>
          <w:tcPr>
            <w:tcW w:w="4390" w:type="dxa"/>
            <w:shd w:val="clear" w:color="auto" w:fill="auto"/>
          </w:tcPr>
          <w:p w14:paraId="7FA53C4B" w14:textId="77777777" w:rsidR="00D0051F" w:rsidRPr="00F96748" w:rsidRDefault="00D0051F" w:rsidP="00D0051F">
            <w:pPr>
              <w:pStyle w:val="ListParagraph"/>
              <w:keepLines w:val="0"/>
              <w:numPr>
                <w:ilvl w:val="0"/>
                <w:numId w:val="21"/>
              </w:numPr>
              <w:spacing w:before="0"/>
              <w:ind w:left="1282" w:hanging="431"/>
              <w:rPr>
                <w:rFonts w:eastAsia="Calibri"/>
                <w:b/>
                <w:bCs/>
                <w:szCs w:val="20"/>
                <w:lang w:eastAsia="lv-LV"/>
              </w:rPr>
            </w:pPr>
            <w:r w:rsidRPr="00F96748">
              <w:rPr>
                <w:rFonts w:eastAsia="Calibri"/>
                <w:bCs/>
                <w:szCs w:val="20"/>
                <w:lang w:eastAsia="lv-LV"/>
              </w:rPr>
              <w:t>Padomes lēmuma datums, padomes sēdes</w:t>
            </w:r>
            <w:r w:rsidRPr="00F96748">
              <w:rPr>
                <w:rFonts w:eastAsia="Calibri"/>
                <w:b/>
                <w:bCs/>
                <w:szCs w:val="20"/>
                <w:lang w:eastAsia="lv-LV"/>
              </w:rPr>
              <w:t xml:space="preserve"> </w:t>
            </w:r>
            <w:r w:rsidRPr="00F96748">
              <w:rPr>
                <w:rFonts w:eastAsia="Calibri"/>
                <w:bCs/>
                <w:szCs w:val="20"/>
                <w:lang w:eastAsia="lv-LV"/>
              </w:rPr>
              <w:t>protokola numurs un protokola punkts</w:t>
            </w:r>
          </w:p>
        </w:tc>
        <w:tc>
          <w:tcPr>
            <w:tcW w:w="4677" w:type="dxa"/>
            <w:shd w:val="clear" w:color="auto" w:fill="auto"/>
          </w:tcPr>
          <w:p w14:paraId="010709E7" w14:textId="77777777" w:rsidR="00D0051F" w:rsidRPr="00F96748" w:rsidRDefault="00D0051F" w:rsidP="003E1325">
            <w:pPr>
              <w:jc w:val="center"/>
              <w:rPr>
                <w:rFonts w:ascii="Times New Roman" w:eastAsia="Calibri" w:hAnsi="Times New Roman"/>
                <w:b/>
                <w:noProof/>
                <w:sz w:val="20"/>
                <w:szCs w:val="24"/>
                <w:lang w:eastAsia="lv-LV"/>
              </w:rPr>
            </w:pPr>
          </w:p>
        </w:tc>
      </w:tr>
      <w:tr w:rsidR="00D0051F" w:rsidRPr="007D23C8" w14:paraId="288AB52F" w14:textId="77777777" w:rsidTr="003E1325">
        <w:tc>
          <w:tcPr>
            <w:tcW w:w="4390" w:type="dxa"/>
            <w:shd w:val="clear" w:color="auto" w:fill="auto"/>
          </w:tcPr>
          <w:p w14:paraId="37CB3A62" w14:textId="77777777" w:rsidR="00D0051F" w:rsidRPr="00F96748" w:rsidRDefault="00D0051F" w:rsidP="00D0051F">
            <w:pPr>
              <w:pStyle w:val="ListParagraph"/>
              <w:keepLines w:val="0"/>
              <w:numPr>
                <w:ilvl w:val="0"/>
                <w:numId w:val="21"/>
              </w:numPr>
              <w:spacing w:before="0"/>
              <w:ind w:left="1282" w:hanging="431"/>
              <w:rPr>
                <w:rFonts w:eastAsia="Calibri"/>
                <w:b/>
                <w:bCs/>
                <w:szCs w:val="20"/>
                <w:lang w:eastAsia="lv-LV"/>
              </w:rPr>
            </w:pPr>
            <w:r w:rsidRPr="00F96748">
              <w:rPr>
                <w:rFonts w:eastAsia="Calibri"/>
                <w:bCs/>
                <w:szCs w:val="20"/>
                <w:lang w:eastAsia="lv-LV"/>
              </w:rPr>
              <w:t>Piezīmes</w:t>
            </w:r>
          </w:p>
        </w:tc>
        <w:tc>
          <w:tcPr>
            <w:tcW w:w="4677" w:type="dxa"/>
            <w:shd w:val="clear" w:color="auto" w:fill="auto"/>
          </w:tcPr>
          <w:p w14:paraId="0A8B9974" w14:textId="77777777" w:rsidR="00D0051F" w:rsidRPr="00F96748" w:rsidRDefault="00D0051F" w:rsidP="003E1325">
            <w:pPr>
              <w:jc w:val="center"/>
              <w:rPr>
                <w:rFonts w:ascii="Times New Roman" w:eastAsia="Calibri" w:hAnsi="Times New Roman"/>
                <w:b/>
                <w:sz w:val="20"/>
                <w:szCs w:val="24"/>
                <w:lang w:eastAsia="lv-LV"/>
              </w:rPr>
            </w:pPr>
          </w:p>
        </w:tc>
      </w:tr>
    </w:tbl>
    <w:p w14:paraId="6C558ED5" w14:textId="77777777" w:rsidR="00D0051F" w:rsidRDefault="00D0051F" w:rsidP="00D0051F">
      <w:pPr>
        <w:ind w:left="-131"/>
        <w:jc w:val="both"/>
        <w:rPr>
          <w:rFonts w:ascii="Times New Roman" w:hAnsi="Times New Roman"/>
          <w:sz w:val="24"/>
          <w:szCs w:val="24"/>
        </w:rPr>
      </w:pPr>
    </w:p>
    <w:tbl>
      <w:tblPr>
        <w:tblW w:w="0" w:type="auto"/>
        <w:tblLook w:val="04A0" w:firstRow="1" w:lastRow="0" w:firstColumn="1" w:lastColumn="0" w:noHBand="0" w:noVBand="1"/>
      </w:tblPr>
      <w:tblGrid>
        <w:gridCol w:w="4148"/>
        <w:gridCol w:w="4148"/>
      </w:tblGrid>
      <w:tr w:rsidR="00D0051F" w:rsidRPr="00F96748" w14:paraId="5C1A7919" w14:textId="77777777" w:rsidTr="003E1325">
        <w:tc>
          <w:tcPr>
            <w:tcW w:w="4148" w:type="dxa"/>
            <w:shd w:val="clear" w:color="auto" w:fill="auto"/>
          </w:tcPr>
          <w:p w14:paraId="29557B84" w14:textId="77777777" w:rsidR="00D0051F" w:rsidRPr="00F96748" w:rsidRDefault="00D0051F" w:rsidP="003E1325">
            <w:pPr>
              <w:rPr>
                <w:rFonts w:ascii="Times New Roman" w:hAnsi="Times New Roman"/>
              </w:rPr>
            </w:pPr>
          </w:p>
          <w:p w14:paraId="4BF30424" w14:textId="77777777" w:rsidR="00D51AEE" w:rsidRPr="00D51AEE" w:rsidRDefault="00D51AEE" w:rsidP="00D51AEE">
            <w:pPr>
              <w:rPr>
                <w:rFonts w:ascii="Times New Roman" w:hAnsi="Times New Roman"/>
              </w:rPr>
            </w:pPr>
            <w:r w:rsidRPr="00D51AEE">
              <w:rPr>
                <w:rFonts w:ascii="Times New Roman" w:hAnsi="Times New Roman"/>
              </w:rPr>
              <w:t>SIA “VMKC” Valdes loceklis</w:t>
            </w:r>
          </w:p>
          <w:p w14:paraId="0D4B9EDF" w14:textId="44F2A6EE" w:rsidR="00D0051F" w:rsidRPr="00F96748" w:rsidRDefault="00D51AEE" w:rsidP="00D51AEE">
            <w:pPr>
              <w:rPr>
                <w:rFonts w:ascii="Times New Roman" w:hAnsi="Times New Roman"/>
              </w:rPr>
            </w:pPr>
            <w:r w:rsidRPr="00D51AEE">
              <w:rPr>
                <w:rFonts w:ascii="Times New Roman" w:hAnsi="Times New Roman"/>
              </w:rPr>
              <w:t>Juris Vanags</w:t>
            </w:r>
          </w:p>
          <w:p w14:paraId="291A87DC" w14:textId="77777777" w:rsidR="00D0051F" w:rsidRPr="00F96748" w:rsidRDefault="00D0051F" w:rsidP="003E1325">
            <w:pPr>
              <w:rPr>
                <w:rFonts w:ascii="Times New Roman" w:hAnsi="Times New Roman"/>
              </w:rPr>
            </w:pPr>
          </w:p>
        </w:tc>
        <w:tc>
          <w:tcPr>
            <w:tcW w:w="4148" w:type="dxa"/>
            <w:shd w:val="clear" w:color="auto" w:fill="auto"/>
          </w:tcPr>
          <w:p w14:paraId="79DADB42" w14:textId="77777777" w:rsidR="00D0051F" w:rsidRPr="00F96748" w:rsidRDefault="00D0051F" w:rsidP="003E1325">
            <w:pPr>
              <w:jc w:val="right"/>
              <w:rPr>
                <w:rFonts w:ascii="Times New Roman" w:hAnsi="Times New Roman"/>
              </w:rPr>
            </w:pPr>
          </w:p>
        </w:tc>
      </w:tr>
    </w:tbl>
    <w:p w14:paraId="7EA49350" w14:textId="77777777" w:rsidR="00D0051F" w:rsidRDefault="00D0051F" w:rsidP="00D0051F">
      <w:r>
        <w:rPr>
          <w:rFonts w:ascii="Times New Roman" w:hAnsi="Times New Roman"/>
          <w:i/>
        </w:rPr>
        <w:t>Dokuments parakstīts ar drošu elektronisko parakstu un satur laika zīmogu</w:t>
      </w:r>
    </w:p>
    <w:p w14:paraId="0AB45F19" w14:textId="77777777" w:rsidR="00D0051F" w:rsidRPr="006574BC" w:rsidRDefault="00D0051F" w:rsidP="00D0051F">
      <w:pPr>
        <w:pStyle w:val="ListParagraph"/>
        <w:ind w:left="709"/>
        <w:jc w:val="both"/>
        <w:rPr>
          <w:color w:val="000000"/>
          <w:lang w:eastAsia="lv-LV"/>
        </w:rPr>
      </w:pPr>
    </w:p>
    <w:p w14:paraId="44B0FF73" w14:textId="77777777" w:rsidR="00D0051F" w:rsidRPr="00583B60" w:rsidRDefault="00D0051F" w:rsidP="00D0051F">
      <w:pPr>
        <w:jc w:val="both"/>
      </w:pPr>
    </w:p>
    <w:p w14:paraId="0E6F56AC" w14:textId="5544AF8D" w:rsidR="00B515A5" w:rsidRDefault="00B515A5"/>
    <w:sectPr w:rsidR="00B515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B65"/>
    <w:multiLevelType w:val="hybridMultilevel"/>
    <w:tmpl w:val="0F8A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5250AE4"/>
    <w:multiLevelType w:val="hybridMultilevel"/>
    <w:tmpl w:val="8A660FEC"/>
    <w:lvl w:ilvl="0" w:tplc="A6F49256">
      <w:start w:val="1"/>
      <w:numFmt w:val="lowerLetter"/>
      <w:lvlText w:val="%1)"/>
      <w:lvlJc w:val="left"/>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B46C2"/>
    <w:multiLevelType w:val="hybridMultilevel"/>
    <w:tmpl w:val="99503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5332D"/>
    <w:multiLevelType w:val="hybridMultilevel"/>
    <w:tmpl w:val="24705F0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13EC73DE"/>
    <w:multiLevelType w:val="hybridMultilevel"/>
    <w:tmpl w:val="8A660FEC"/>
    <w:lvl w:ilvl="0" w:tplc="A6F49256">
      <w:start w:val="1"/>
      <w:numFmt w:val="lowerLetter"/>
      <w:lvlText w:val="%1)"/>
      <w:lvlJc w:val="left"/>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05117B"/>
    <w:multiLevelType w:val="hybridMultilevel"/>
    <w:tmpl w:val="ABA2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1D795A62"/>
    <w:multiLevelType w:val="hybridMultilevel"/>
    <w:tmpl w:val="8A660FEC"/>
    <w:lvl w:ilvl="0" w:tplc="A6F49256">
      <w:start w:val="1"/>
      <w:numFmt w:val="lowerLetter"/>
      <w:lvlText w:val="%1)"/>
      <w:lvlJc w:val="left"/>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2238BA"/>
    <w:multiLevelType w:val="hybridMultilevel"/>
    <w:tmpl w:val="45A8D0DC"/>
    <w:lvl w:ilvl="0" w:tplc="0426001B">
      <w:start w:val="1"/>
      <w:numFmt w:val="lowerRoman"/>
      <w:lvlText w:val="%1."/>
      <w:lvlJc w:val="right"/>
      <w:pPr>
        <w:ind w:left="1129" w:hanging="360"/>
      </w:p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abstractNum w:abstractNumId="8" w15:restartNumberingAfterBreak="0">
    <w:nsid w:val="275525DF"/>
    <w:multiLevelType w:val="hybridMultilevel"/>
    <w:tmpl w:val="9B848234"/>
    <w:lvl w:ilvl="0" w:tplc="0409000F">
      <w:start w:val="1"/>
      <w:numFmt w:val="decimal"/>
      <w:lvlText w:val="%1."/>
      <w:lvlJc w:val="left"/>
      <w:pPr>
        <w:ind w:left="720" w:hanging="360"/>
      </w:pPr>
    </w:lvl>
    <w:lvl w:ilvl="1" w:tplc="623ADA16">
      <w:start w:val="1"/>
      <w:numFmt w:val="lowerLetter"/>
      <w:lvlText w:val="%2)"/>
      <w:lvlJc w:val="left"/>
      <w:pPr>
        <w:ind w:left="1630" w:hanging="5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73F64"/>
    <w:multiLevelType w:val="multilevel"/>
    <w:tmpl w:val="38F8D7B8"/>
    <w:lvl w:ilvl="0">
      <w:start w:val="1"/>
      <w:numFmt w:val="upperRoman"/>
      <w:lvlText w:val="%1."/>
      <w:lvlJc w:val="right"/>
      <w:pPr>
        <w:ind w:left="720" w:hanging="360"/>
      </w:pPr>
      <w:rPr>
        <w:rFonts w:ascii="Times New Roman" w:hAnsi="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123A74"/>
    <w:multiLevelType w:val="hybridMultilevel"/>
    <w:tmpl w:val="4E8EF082"/>
    <w:lvl w:ilvl="0" w:tplc="63285E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1">
    <w:nsid w:val="3C082FA4"/>
    <w:multiLevelType w:val="hybridMultilevel"/>
    <w:tmpl w:val="8A660FEC"/>
    <w:lvl w:ilvl="0" w:tplc="A6F49256">
      <w:start w:val="1"/>
      <w:numFmt w:val="lowerLetter"/>
      <w:lvlText w:val="%1)"/>
      <w:lvlJc w:val="left"/>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C3090F"/>
    <w:multiLevelType w:val="multilevel"/>
    <w:tmpl w:val="5BBE1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D2FA4"/>
    <w:multiLevelType w:val="hybridMultilevel"/>
    <w:tmpl w:val="DCE0148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0BE5AD0"/>
    <w:multiLevelType w:val="multilevel"/>
    <w:tmpl w:val="FA6C90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0629E2"/>
    <w:multiLevelType w:val="hybridMultilevel"/>
    <w:tmpl w:val="1A6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40C92"/>
    <w:multiLevelType w:val="hybridMultilevel"/>
    <w:tmpl w:val="4AD8AC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1">
    <w:nsid w:val="57E545FA"/>
    <w:multiLevelType w:val="hybridMultilevel"/>
    <w:tmpl w:val="8A660FEC"/>
    <w:lvl w:ilvl="0" w:tplc="A6F49256">
      <w:start w:val="1"/>
      <w:numFmt w:val="lowerLetter"/>
      <w:lvlText w:val="%1)"/>
      <w:lvlJc w:val="left"/>
      <w:rPr>
        <w:rFonts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8C7F37"/>
    <w:multiLevelType w:val="hybridMultilevel"/>
    <w:tmpl w:val="70A6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5B5772A6"/>
    <w:multiLevelType w:val="hybridMultilevel"/>
    <w:tmpl w:val="8A660FEC"/>
    <w:lvl w:ilvl="0" w:tplc="A6F49256">
      <w:start w:val="1"/>
      <w:numFmt w:val="lowerLetter"/>
      <w:lvlText w:val="%1)"/>
      <w:lvlJc w:val="left"/>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F6059C"/>
    <w:multiLevelType w:val="hybridMultilevel"/>
    <w:tmpl w:val="A7EEC4E0"/>
    <w:lvl w:ilvl="0" w:tplc="0426001B">
      <w:start w:val="1"/>
      <w:numFmt w:val="lowerRoman"/>
      <w:lvlText w:val="%1."/>
      <w:lvlJc w:val="right"/>
      <w:pPr>
        <w:ind w:left="1129" w:hanging="360"/>
      </w:p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abstractNum w:abstractNumId="21" w15:restartNumberingAfterBreak="0">
    <w:nsid w:val="6520468A"/>
    <w:multiLevelType w:val="hybridMultilevel"/>
    <w:tmpl w:val="9B3C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80CA1"/>
    <w:multiLevelType w:val="multilevel"/>
    <w:tmpl w:val="4CE434CA"/>
    <w:lvl w:ilvl="0">
      <w:start w:val="1"/>
      <w:numFmt w:val="decimal"/>
      <w:pStyle w:val="Heading1"/>
      <w:lvlText w:val="%1."/>
      <w:lvlJc w:val="left"/>
      <w:pPr>
        <w:ind w:left="1282" w:hanging="431"/>
      </w:pPr>
      <w:rPr>
        <w:rFonts w:hint="default"/>
      </w:rPr>
    </w:lvl>
    <w:lvl w:ilvl="1">
      <w:start w:val="1"/>
      <w:numFmt w:val="decimal"/>
      <w:lvlText w:val="%1.%2."/>
      <w:lvlJc w:val="left"/>
      <w:pPr>
        <w:ind w:left="431" w:hanging="431"/>
      </w:pPr>
      <w:rPr>
        <w:rFonts w:hint="default"/>
      </w:rPr>
    </w:lvl>
    <w:lvl w:ilvl="2">
      <w:start w:val="1"/>
      <w:numFmt w:val="decimal"/>
      <w:pStyle w:val="Heading3"/>
      <w:lvlText w:val="%1.%2.%3."/>
      <w:lvlJc w:val="left"/>
      <w:pPr>
        <w:ind w:left="431" w:hanging="431"/>
      </w:pPr>
      <w:rPr>
        <w:rFonts w:hint="default"/>
      </w:rPr>
    </w:lvl>
    <w:lvl w:ilvl="3">
      <w:start w:val="1"/>
      <w:numFmt w:val="decimal"/>
      <w:lvlText w:val="%1.%2.%3.%4."/>
      <w:lvlJc w:val="left"/>
      <w:pPr>
        <w:ind w:left="1112" w:hanging="431"/>
      </w:pPr>
      <w:rPr>
        <w:rFonts w:hint="default"/>
      </w:rPr>
    </w:lvl>
    <w:lvl w:ilvl="4">
      <w:start w:val="1"/>
      <w:numFmt w:val="decimal"/>
      <w:lvlText w:val="%1.%2.%3.%4.%5."/>
      <w:lvlJc w:val="left"/>
      <w:pPr>
        <w:ind w:left="1339" w:hanging="431"/>
      </w:pPr>
      <w:rPr>
        <w:rFonts w:hint="default"/>
      </w:rPr>
    </w:lvl>
    <w:lvl w:ilvl="5">
      <w:start w:val="1"/>
      <w:numFmt w:val="decimal"/>
      <w:lvlText w:val="%1.%2.%3.%4.%5.%6"/>
      <w:lvlJc w:val="left"/>
      <w:pPr>
        <w:ind w:left="1566" w:hanging="431"/>
      </w:pPr>
      <w:rPr>
        <w:rFonts w:hint="default"/>
      </w:rPr>
    </w:lvl>
    <w:lvl w:ilvl="6">
      <w:start w:val="1"/>
      <w:numFmt w:val="decimal"/>
      <w:lvlText w:val="%1.%2.%3.%4.%5.%6.%7"/>
      <w:lvlJc w:val="left"/>
      <w:pPr>
        <w:ind w:left="1793" w:hanging="431"/>
      </w:pPr>
      <w:rPr>
        <w:rFonts w:hint="default"/>
      </w:rPr>
    </w:lvl>
    <w:lvl w:ilvl="7">
      <w:start w:val="1"/>
      <w:numFmt w:val="decimal"/>
      <w:lvlText w:val="%1.%2.%3.%4.%5.%6.%7.%8"/>
      <w:lvlJc w:val="left"/>
      <w:pPr>
        <w:ind w:left="2020" w:hanging="431"/>
      </w:pPr>
      <w:rPr>
        <w:rFonts w:hint="default"/>
      </w:rPr>
    </w:lvl>
    <w:lvl w:ilvl="8">
      <w:start w:val="1"/>
      <w:numFmt w:val="decimal"/>
      <w:lvlText w:val="%1.%2.%3.%4.%5.%6.%7.%8.%9"/>
      <w:lvlJc w:val="left"/>
      <w:pPr>
        <w:ind w:left="2247" w:hanging="431"/>
      </w:pPr>
      <w:rPr>
        <w:rFonts w:hint="default"/>
      </w:rPr>
    </w:lvl>
  </w:abstractNum>
  <w:abstractNum w:abstractNumId="23" w15:restartNumberingAfterBreak="0">
    <w:nsid w:val="6FB84054"/>
    <w:multiLevelType w:val="hybridMultilevel"/>
    <w:tmpl w:val="45A8D0DC"/>
    <w:lvl w:ilvl="0" w:tplc="0426001B">
      <w:start w:val="1"/>
      <w:numFmt w:val="lowerRoman"/>
      <w:lvlText w:val="%1."/>
      <w:lvlJc w:val="right"/>
      <w:pPr>
        <w:ind w:left="1129" w:hanging="360"/>
      </w:p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num w:numId="1" w16cid:durableId="187911283">
    <w:abstractNumId w:val="22"/>
  </w:num>
  <w:num w:numId="2" w16cid:durableId="584267754">
    <w:abstractNumId w:val="14"/>
  </w:num>
  <w:num w:numId="3" w16cid:durableId="1172767603">
    <w:abstractNumId w:val="12"/>
  </w:num>
  <w:num w:numId="4" w16cid:durableId="2127431168">
    <w:abstractNumId w:val="3"/>
  </w:num>
  <w:num w:numId="5" w16cid:durableId="1809736058">
    <w:abstractNumId w:val="2"/>
  </w:num>
  <w:num w:numId="6" w16cid:durableId="1509563143">
    <w:abstractNumId w:val="15"/>
  </w:num>
  <w:num w:numId="7" w16cid:durableId="494303555">
    <w:abstractNumId w:val="8"/>
  </w:num>
  <w:num w:numId="8" w16cid:durableId="1076169152">
    <w:abstractNumId w:val="5"/>
  </w:num>
  <w:num w:numId="9" w16cid:durableId="1137457918">
    <w:abstractNumId w:val="18"/>
  </w:num>
  <w:num w:numId="10" w16cid:durableId="1577665617">
    <w:abstractNumId w:val="23"/>
  </w:num>
  <w:num w:numId="11" w16cid:durableId="167989716">
    <w:abstractNumId w:val="7"/>
  </w:num>
  <w:num w:numId="12" w16cid:durableId="2001107220">
    <w:abstractNumId w:val="20"/>
  </w:num>
  <w:num w:numId="13" w16cid:durableId="1168717714">
    <w:abstractNumId w:val="16"/>
  </w:num>
  <w:num w:numId="14" w16cid:durableId="239485153">
    <w:abstractNumId w:val="10"/>
  </w:num>
  <w:num w:numId="15" w16cid:durableId="1099444069">
    <w:abstractNumId w:val="9"/>
  </w:num>
  <w:num w:numId="16" w16cid:durableId="1670517446">
    <w:abstractNumId w:val="19"/>
  </w:num>
  <w:num w:numId="17" w16cid:durableId="1850832744">
    <w:abstractNumId w:val="1"/>
  </w:num>
  <w:num w:numId="18" w16cid:durableId="306321803">
    <w:abstractNumId w:val="6"/>
  </w:num>
  <w:num w:numId="19" w16cid:durableId="400718315">
    <w:abstractNumId w:val="11"/>
  </w:num>
  <w:num w:numId="20" w16cid:durableId="88085239">
    <w:abstractNumId w:val="17"/>
  </w:num>
  <w:num w:numId="21" w16cid:durableId="1314749170">
    <w:abstractNumId w:val="4"/>
  </w:num>
  <w:num w:numId="22" w16cid:durableId="742139368">
    <w:abstractNumId w:val="22"/>
  </w:num>
  <w:num w:numId="23" w16cid:durableId="399520085">
    <w:abstractNumId w:val="0"/>
  </w:num>
  <w:num w:numId="24" w16cid:durableId="1456866843">
    <w:abstractNumId w:val="21"/>
  </w:num>
  <w:num w:numId="25" w16cid:durableId="8785858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1F"/>
    <w:rsid w:val="00036C47"/>
    <w:rsid w:val="000712CD"/>
    <w:rsid w:val="00087076"/>
    <w:rsid w:val="000B0269"/>
    <w:rsid w:val="000B0FBA"/>
    <w:rsid w:val="000C4C7A"/>
    <w:rsid w:val="00106F79"/>
    <w:rsid w:val="00117811"/>
    <w:rsid w:val="00155013"/>
    <w:rsid w:val="00186D05"/>
    <w:rsid w:val="00195D22"/>
    <w:rsid w:val="001E27CC"/>
    <w:rsid w:val="00211BC5"/>
    <w:rsid w:val="002200BB"/>
    <w:rsid w:val="00230CC0"/>
    <w:rsid w:val="00272D9C"/>
    <w:rsid w:val="0027758A"/>
    <w:rsid w:val="002B5301"/>
    <w:rsid w:val="002C0E35"/>
    <w:rsid w:val="002C4ACE"/>
    <w:rsid w:val="00301731"/>
    <w:rsid w:val="00311C23"/>
    <w:rsid w:val="00311DE6"/>
    <w:rsid w:val="00342163"/>
    <w:rsid w:val="003A7A0E"/>
    <w:rsid w:val="003C2F74"/>
    <w:rsid w:val="0040536A"/>
    <w:rsid w:val="00411DC0"/>
    <w:rsid w:val="0048787C"/>
    <w:rsid w:val="004F1F64"/>
    <w:rsid w:val="00502330"/>
    <w:rsid w:val="005040D2"/>
    <w:rsid w:val="00531AE9"/>
    <w:rsid w:val="0054093E"/>
    <w:rsid w:val="0054242A"/>
    <w:rsid w:val="00545BF4"/>
    <w:rsid w:val="00577E57"/>
    <w:rsid w:val="005A4B63"/>
    <w:rsid w:val="005C473E"/>
    <w:rsid w:val="005E60F5"/>
    <w:rsid w:val="00606D4B"/>
    <w:rsid w:val="00615294"/>
    <w:rsid w:val="006219C5"/>
    <w:rsid w:val="00645E3A"/>
    <w:rsid w:val="00653C68"/>
    <w:rsid w:val="00686904"/>
    <w:rsid w:val="00695847"/>
    <w:rsid w:val="006B7354"/>
    <w:rsid w:val="006F41BE"/>
    <w:rsid w:val="007124CE"/>
    <w:rsid w:val="007B2075"/>
    <w:rsid w:val="007B65E8"/>
    <w:rsid w:val="007C33E0"/>
    <w:rsid w:val="007E1C4F"/>
    <w:rsid w:val="007F1D9A"/>
    <w:rsid w:val="007F4C13"/>
    <w:rsid w:val="008043E6"/>
    <w:rsid w:val="008076A9"/>
    <w:rsid w:val="008263EB"/>
    <w:rsid w:val="008532BE"/>
    <w:rsid w:val="008956BB"/>
    <w:rsid w:val="008A426D"/>
    <w:rsid w:val="008B1F4F"/>
    <w:rsid w:val="008E031C"/>
    <w:rsid w:val="008E2A78"/>
    <w:rsid w:val="00917523"/>
    <w:rsid w:val="00942ED9"/>
    <w:rsid w:val="00946CDA"/>
    <w:rsid w:val="00967632"/>
    <w:rsid w:val="009B46A8"/>
    <w:rsid w:val="009F0FCE"/>
    <w:rsid w:val="009F663F"/>
    <w:rsid w:val="00A01EFF"/>
    <w:rsid w:val="00A15840"/>
    <w:rsid w:val="00A27C60"/>
    <w:rsid w:val="00A30683"/>
    <w:rsid w:val="00A323E0"/>
    <w:rsid w:val="00A50005"/>
    <w:rsid w:val="00A51680"/>
    <w:rsid w:val="00A73CC2"/>
    <w:rsid w:val="00A861FF"/>
    <w:rsid w:val="00A8707F"/>
    <w:rsid w:val="00A966F4"/>
    <w:rsid w:val="00AC72C2"/>
    <w:rsid w:val="00AE53A0"/>
    <w:rsid w:val="00B4201D"/>
    <w:rsid w:val="00B515A5"/>
    <w:rsid w:val="00B67563"/>
    <w:rsid w:val="00BA447E"/>
    <w:rsid w:val="00BC6BBA"/>
    <w:rsid w:val="00BD6F66"/>
    <w:rsid w:val="00BE1D65"/>
    <w:rsid w:val="00BF03F2"/>
    <w:rsid w:val="00BF3DF5"/>
    <w:rsid w:val="00C05EAC"/>
    <w:rsid w:val="00C302EB"/>
    <w:rsid w:val="00C3604B"/>
    <w:rsid w:val="00C56B04"/>
    <w:rsid w:val="00C81C9E"/>
    <w:rsid w:val="00CC4FE9"/>
    <w:rsid w:val="00CD53D9"/>
    <w:rsid w:val="00CD5433"/>
    <w:rsid w:val="00D0051F"/>
    <w:rsid w:val="00D45BD9"/>
    <w:rsid w:val="00D51AEE"/>
    <w:rsid w:val="00D90476"/>
    <w:rsid w:val="00DA0649"/>
    <w:rsid w:val="00DA1DC2"/>
    <w:rsid w:val="00DC47C3"/>
    <w:rsid w:val="00DE728A"/>
    <w:rsid w:val="00E12590"/>
    <w:rsid w:val="00E45DE1"/>
    <w:rsid w:val="00EC0ED5"/>
    <w:rsid w:val="00F17F1A"/>
    <w:rsid w:val="00F23DD2"/>
    <w:rsid w:val="00F37D48"/>
    <w:rsid w:val="00FB7FEF"/>
    <w:rsid w:val="00FC6190"/>
    <w:rsid w:val="00FD6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FD3C"/>
  <w15:chartTrackingRefBased/>
  <w15:docId w15:val="{AD16F37B-90B4-403E-8081-AEB002C0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51F"/>
    <w:rPr>
      <w:lang w:val="lv-LV"/>
    </w:rPr>
  </w:style>
  <w:style w:type="paragraph" w:styleId="Heading1">
    <w:name w:val="heading 1"/>
    <w:basedOn w:val="Heading2"/>
    <w:next w:val="Normal"/>
    <w:link w:val="Heading1Char"/>
    <w:uiPriority w:val="9"/>
    <w:qFormat/>
    <w:rsid w:val="00D0051F"/>
    <w:pPr>
      <w:numPr>
        <w:numId w:val="1"/>
      </w:numPr>
      <w:outlineLvl w:val="0"/>
    </w:pPr>
    <w:rPr>
      <w:bCs w:val="0"/>
      <w:smallCaps w:val="0"/>
      <w:color w:val="1F3864" w:themeColor="accent1" w:themeShade="80"/>
    </w:rPr>
  </w:style>
  <w:style w:type="paragraph" w:styleId="Heading2">
    <w:name w:val="heading 2"/>
    <w:basedOn w:val="Normal"/>
    <w:next w:val="Normal"/>
    <w:link w:val="Heading2Char"/>
    <w:uiPriority w:val="9"/>
    <w:unhideWhenUsed/>
    <w:qFormat/>
    <w:rsid w:val="00D0051F"/>
    <w:pPr>
      <w:keepNext/>
      <w:keepLines/>
      <w:spacing w:before="360" w:after="0" w:line="240" w:lineRule="auto"/>
      <w:ind w:left="431" w:hanging="431"/>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Heading2"/>
    <w:next w:val="Normal"/>
    <w:link w:val="Heading3Char"/>
    <w:uiPriority w:val="9"/>
    <w:unhideWhenUsed/>
    <w:qFormat/>
    <w:rsid w:val="00D0051F"/>
    <w:pPr>
      <w:numPr>
        <w:ilvl w:val="2"/>
        <w:numId w:val="1"/>
      </w:numPr>
      <w:spacing w:before="120"/>
      <w:outlineLvl w:val="2"/>
    </w:pPr>
    <w:rPr>
      <w:sz w:val="24"/>
      <w:szCs w:val="24"/>
    </w:rPr>
  </w:style>
  <w:style w:type="paragraph" w:styleId="Heading6">
    <w:name w:val="heading 6"/>
    <w:basedOn w:val="Normal"/>
    <w:next w:val="Normal"/>
    <w:link w:val="Heading6Char"/>
    <w:uiPriority w:val="9"/>
    <w:unhideWhenUsed/>
    <w:qFormat/>
    <w:rsid w:val="00D0051F"/>
    <w:pPr>
      <w:keepNext/>
      <w:keepLines/>
      <w:shd w:val="clear" w:color="FFFFFF" w:themeColor="background1" w:fill="auto"/>
      <w:spacing w:before="200" w:after="0" w:line="240" w:lineRule="auto"/>
      <w:ind w:left="1566" w:hanging="431"/>
      <w:jc w:val="both"/>
      <w:outlineLvl w:val="5"/>
    </w:pPr>
    <w:rPr>
      <w:rFonts w:asciiTheme="majorHAnsi" w:eastAsiaTheme="majorEastAsia" w:hAnsiTheme="majorHAnsi" w:cstheme="majorBidi"/>
      <w:i/>
      <w:iCs/>
      <w:color w:val="323E4F" w:themeColor="text2" w:themeShade="BF"/>
      <w:sz w:val="20"/>
      <w:szCs w:val="20"/>
      <w:shd w:val="clear" w:color="auto" w:fill="FFFFFF"/>
    </w:rPr>
  </w:style>
  <w:style w:type="paragraph" w:styleId="Heading7">
    <w:name w:val="heading 7"/>
    <w:basedOn w:val="Normal"/>
    <w:next w:val="Normal"/>
    <w:link w:val="Heading7Char"/>
    <w:uiPriority w:val="9"/>
    <w:semiHidden/>
    <w:unhideWhenUsed/>
    <w:qFormat/>
    <w:rsid w:val="00D0051F"/>
    <w:pPr>
      <w:keepNext/>
      <w:keepLines/>
      <w:shd w:val="clear" w:color="FFFFFF" w:themeColor="background1" w:fill="auto"/>
      <w:spacing w:before="200" w:after="0" w:line="240" w:lineRule="auto"/>
      <w:ind w:left="1793" w:hanging="431"/>
      <w:jc w:val="both"/>
      <w:outlineLvl w:val="6"/>
    </w:pPr>
    <w:rPr>
      <w:rFonts w:asciiTheme="majorHAnsi" w:eastAsiaTheme="majorEastAsia" w:hAnsiTheme="majorHAnsi" w:cstheme="majorBidi"/>
      <w:i/>
      <w:iCs/>
      <w:color w:val="404040" w:themeColor="text1" w:themeTint="BF"/>
      <w:sz w:val="20"/>
      <w:szCs w:val="20"/>
      <w:shd w:val="clear" w:color="auto" w:fill="FFFFFF"/>
    </w:rPr>
  </w:style>
  <w:style w:type="paragraph" w:styleId="Heading8">
    <w:name w:val="heading 8"/>
    <w:basedOn w:val="Normal"/>
    <w:next w:val="Normal"/>
    <w:link w:val="Heading8Char"/>
    <w:uiPriority w:val="9"/>
    <w:semiHidden/>
    <w:unhideWhenUsed/>
    <w:qFormat/>
    <w:rsid w:val="00D0051F"/>
    <w:pPr>
      <w:keepNext/>
      <w:keepLines/>
      <w:shd w:val="clear" w:color="FFFFFF" w:themeColor="background1" w:fill="auto"/>
      <w:spacing w:before="200" w:after="0" w:line="240" w:lineRule="auto"/>
      <w:ind w:left="2020" w:hanging="431"/>
      <w:jc w:val="both"/>
      <w:outlineLvl w:val="7"/>
    </w:pPr>
    <w:rPr>
      <w:rFonts w:asciiTheme="majorHAnsi" w:eastAsiaTheme="majorEastAsia" w:hAnsiTheme="majorHAnsi" w:cstheme="majorBidi"/>
      <w:color w:val="404040" w:themeColor="text1" w:themeTint="BF"/>
      <w:sz w:val="20"/>
      <w:szCs w:val="20"/>
      <w:shd w:val="clear" w:color="auto" w:fill="FFFFFF"/>
    </w:rPr>
  </w:style>
  <w:style w:type="paragraph" w:styleId="Heading9">
    <w:name w:val="heading 9"/>
    <w:basedOn w:val="Normal"/>
    <w:next w:val="Normal"/>
    <w:link w:val="Heading9Char"/>
    <w:uiPriority w:val="9"/>
    <w:semiHidden/>
    <w:unhideWhenUsed/>
    <w:qFormat/>
    <w:rsid w:val="00D0051F"/>
    <w:pPr>
      <w:keepNext/>
      <w:keepLines/>
      <w:shd w:val="clear" w:color="FFFFFF" w:themeColor="background1" w:fill="auto"/>
      <w:spacing w:before="200" w:after="0" w:line="240" w:lineRule="auto"/>
      <w:ind w:left="2247" w:hanging="431"/>
      <w:jc w:val="both"/>
      <w:outlineLvl w:val="8"/>
    </w:pPr>
    <w:rPr>
      <w:rFonts w:asciiTheme="majorHAnsi" w:eastAsiaTheme="majorEastAsia" w:hAnsiTheme="majorHAnsi" w:cstheme="majorBidi"/>
      <w:i/>
      <w:iCs/>
      <w:color w:val="404040" w:themeColor="text1" w:themeTint="BF"/>
      <w:sz w:val="20"/>
      <w:szCs w:val="2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51F"/>
    <w:rPr>
      <w:rFonts w:asciiTheme="majorHAnsi" w:eastAsiaTheme="majorEastAsia" w:hAnsiTheme="majorHAnsi" w:cstheme="majorBidi"/>
      <w:b/>
      <w:color w:val="1F3864" w:themeColor="accent1" w:themeShade="80"/>
      <w:sz w:val="28"/>
      <w:szCs w:val="28"/>
      <w:lang w:val="lv-LV"/>
    </w:rPr>
  </w:style>
  <w:style w:type="character" w:customStyle="1" w:styleId="Heading2Char">
    <w:name w:val="Heading 2 Char"/>
    <w:basedOn w:val="DefaultParagraphFont"/>
    <w:link w:val="Heading2"/>
    <w:uiPriority w:val="9"/>
    <w:rsid w:val="00D0051F"/>
    <w:rPr>
      <w:rFonts w:asciiTheme="majorHAnsi" w:eastAsiaTheme="majorEastAsia" w:hAnsiTheme="majorHAnsi" w:cstheme="majorBidi"/>
      <w:b/>
      <w:bCs/>
      <w:smallCaps/>
      <w:color w:val="000000" w:themeColor="text1"/>
      <w:sz w:val="28"/>
      <w:szCs w:val="28"/>
      <w:lang w:val="lv-LV"/>
    </w:rPr>
  </w:style>
  <w:style w:type="character" w:customStyle="1" w:styleId="Heading3Char">
    <w:name w:val="Heading 3 Char"/>
    <w:basedOn w:val="DefaultParagraphFont"/>
    <w:link w:val="Heading3"/>
    <w:uiPriority w:val="9"/>
    <w:rsid w:val="00D0051F"/>
    <w:rPr>
      <w:rFonts w:asciiTheme="majorHAnsi" w:eastAsiaTheme="majorEastAsia" w:hAnsiTheme="majorHAnsi" w:cstheme="majorBidi"/>
      <w:b/>
      <w:bCs/>
      <w:smallCaps/>
      <w:color w:val="000000" w:themeColor="text1"/>
      <w:sz w:val="24"/>
      <w:szCs w:val="24"/>
      <w:lang w:val="lv-LV"/>
    </w:rPr>
  </w:style>
  <w:style w:type="paragraph" w:styleId="ListParagraph">
    <w:name w:val="List Paragraph"/>
    <w:aliases w:val="2,H&amp;P List Paragraph"/>
    <w:basedOn w:val="Normal"/>
    <w:link w:val="ListParagraphChar"/>
    <w:uiPriority w:val="34"/>
    <w:qFormat/>
    <w:rsid w:val="00D0051F"/>
    <w:pPr>
      <w:keepLines/>
      <w:spacing w:before="120" w:after="0" w:line="240" w:lineRule="auto"/>
      <w:ind w:left="720"/>
      <w:contextualSpacing/>
    </w:pPr>
    <w:rPr>
      <w:rFonts w:eastAsiaTheme="minorEastAsia"/>
      <w:sz w:val="20"/>
    </w:rPr>
  </w:style>
  <w:style w:type="character" w:customStyle="1" w:styleId="ListParagraphChar">
    <w:name w:val="List Paragraph Char"/>
    <w:aliases w:val="2 Char,H&amp;P List Paragraph Char"/>
    <w:link w:val="ListParagraph"/>
    <w:uiPriority w:val="34"/>
    <w:qFormat/>
    <w:rsid w:val="00D0051F"/>
    <w:rPr>
      <w:rFonts w:eastAsiaTheme="minorEastAsia"/>
      <w:sz w:val="20"/>
      <w:lang w:val="lv-LV"/>
    </w:rPr>
  </w:style>
  <w:style w:type="table" w:styleId="GridTable1Light-Accent1">
    <w:name w:val="Grid Table 1 Light Accent 1"/>
    <w:basedOn w:val="TableNormal"/>
    <w:uiPriority w:val="46"/>
    <w:rsid w:val="00D0051F"/>
    <w:pPr>
      <w:spacing w:after="0" w:line="240" w:lineRule="auto"/>
    </w:pPr>
    <w:rPr>
      <w:rFonts w:eastAsiaTheme="minorEastAsia"/>
      <w:lang w:val="lv-LV"/>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Caption1">
    <w:name w:val="Caption1"/>
    <w:basedOn w:val="Normal"/>
    <w:next w:val="Normal"/>
    <w:uiPriority w:val="35"/>
    <w:unhideWhenUsed/>
    <w:qFormat/>
    <w:rsid w:val="00D0051F"/>
    <w:pPr>
      <w:spacing w:after="200" w:line="240" w:lineRule="auto"/>
    </w:pPr>
    <w:rPr>
      <w:rFonts w:ascii="Calibri" w:eastAsia="Calibri" w:hAnsi="Calibri" w:cs="Times New Roman"/>
      <w:i/>
      <w:iCs/>
      <w:color w:val="44546A"/>
      <w:sz w:val="18"/>
      <w:szCs w:val="18"/>
      <w:lang w:val="en-US"/>
    </w:rPr>
  </w:style>
  <w:style w:type="character" w:customStyle="1" w:styleId="Heading6Char">
    <w:name w:val="Heading 6 Char"/>
    <w:basedOn w:val="DefaultParagraphFont"/>
    <w:link w:val="Heading6"/>
    <w:uiPriority w:val="9"/>
    <w:rsid w:val="00D0051F"/>
    <w:rPr>
      <w:rFonts w:asciiTheme="majorHAnsi" w:eastAsiaTheme="majorEastAsia" w:hAnsiTheme="majorHAnsi" w:cstheme="majorBidi"/>
      <w:i/>
      <w:iCs/>
      <w:color w:val="323E4F" w:themeColor="text2" w:themeShade="BF"/>
      <w:sz w:val="20"/>
      <w:szCs w:val="20"/>
      <w:shd w:val="clear" w:color="FFFFFF" w:themeColor="background1" w:fill="auto"/>
      <w:lang w:val="lv-LV"/>
    </w:rPr>
  </w:style>
  <w:style w:type="character" w:customStyle="1" w:styleId="Heading7Char">
    <w:name w:val="Heading 7 Char"/>
    <w:basedOn w:val="DefaultParagraphFont"/>
    <w:link w:val="Heading7"/>
    <w:uiPriority w:val="9"/>
    <w:semiHidden/>
    <w:rsid w:val="00D0051F"/>
    <w:rPr>
      <w:rFonts w:asciiTheme="majorHAnsi" w:eastAsiaTheme="majorEastAsia" w:hAnsiTheme="majorHAnsi" w:cstheme="majorBidi"/>
      <w:i/>
      <w:iCs/>
      <w:color w:val="404040" w:themeColor="text1" w:themeTint="BF"/>
      <w:sz w:val="20"/>
      <w:szCs w:val="20"/>
      <w:shd w:val="clear" w:color="FFFFFF" w:themeColor="background1" w:fill="auto"/>
      <w:lang w:val="lv-LV"/>
    </w:rPr>
  </w:style>
  <w:style w:type="character" w:customStyle="1" w:styleId="Heading8Char">
    <w:name w:val="Heading 8 Char"/>
    <w:basedOn w:val="DefaultParagraphFont"/>
    <w:link w:val="Heading8"/>
    <w:uiPriority w:val="9"/>
    <w:semiHidden/>
    <w:rsid w:val="00D0051F"/>
    <w:rPr>
      <w:rFonts w:asciiTheme="majorHAnsi" w:eastAsiaTheme="majorEastAsia" w:hAnsiTheme="majorHAnsi" w:cstheme="majorBidi"/>
      <w:color w:val="404040" w:themeColor="text1" w:themeTint="BF"/>
      <w:sz w:val="20"/>
      <w:szCs w:val="20"/>
      <w:shd w:val="clear" w:color="FFFFFF" w:themeColor="background1" w:fill="auto"/>
      <w:lang w:val="lv-LV"/>
    </w:rPr>
  </w:style>
  <w:style w:type="character" w:customStyle="1" w:styleId="Heading9Char">
    <w:name w:val="Heading 9 Char"/>
    <w:basedOn w:val="DefaultParagraphFont"/>
    <w:link w:val="Heading9"/>
    <w:uiPriority w:val="9"/>
    <w:semiHidden/>
    <w:rsid w:val="00D0051F"/>
    <w:rPr>
      <w:rFonts w:asciiTheme="majorHAnsi" w:eastAsiaTheme="majorEastAsia" w:hAnsiTheme="majorHAnsi" w:cstheme="majorBidi"/>
      <w:i/>
      <w:iCs/>
      <w:color w:val="404040" w:themeColor="text1" w:themeTint="BF"/>
      <w:sz w:val="20"/>
      <w:szCs w:val="20"/>
      <w:shd w:val="clear" w:color="FFFFFF" w:themeColor="background1" w:fill="auto"/>
      <w:lang w:val="lv-LV"/>
    </w:rPr>
  </w:style>
  <w:style w:type="character" w:customStyle="1" w:styleId="InternetLink">
    <w:name w:val="Internet Link"/>
    <w:uiPriority w:val="99"/>
    <w:unhideWhenUsed/>
    <w:rsid w:val="00D0051F"/>
    <w:rPr>
      <w:color w:val="0563C1"/>
      <w:u w:val="single"/>
    </w:rPr>
  </w:style>
  <w:style w:type="paragraph" w:styleId="Subtitle">
    <w:name w:val="Subtitle"/>
    <w:basedOn w:val="Normal"/>
    <w:next w:val="Normal"/>
    <w:link w:val="SubtitleChar"/>
    <w:uiPriority w:val="11"/>
    <w:qFormat/>
    <w:rsid w:val="00D0051F"/>
    <w:pPr>
      <w:numPr>
        <w:ilvl w:val="1"/>
      </w:numPr>
      <w:spacing w:after="240" w:line="240" w:lineRule="auto"/>
    </w:pPr>
    <w:rPr>
      <w:rFonts w:ascii="Calibri Light" w:eastAsia="Times New Roman" w:hAnsi="Calibri Light" w:cs="Times New Roman"/>
      <w:color w:val="5B9BD5"/>
      <w:sz w:val="28"/>
      <w:szCs w:val="28"/>
    </w:rPr>
  </w:style>
  <w:style w:type="character" w:customStyle="1" w:styleId="SubtitleChar">
    <w:name w:val="Subtitle Char"/>
    <w:basedOn w:val="DefaultParagraphFont"/>
    <w:link w:val="Subtitle"/>
    <w:uiPriority w:val="11"/>
    <w:rsid w:val="00D0051F"/>
    <w:rPr>
      <w:rFonts w:ascii="Calibri Light" w:eastAsia="Times New Roman" w:hAnsi="Calibri Light" w:cs="Times New Roman"/>
      <w:color w:val="5B9BD5"/>
      <w:sz w:val="28"/>
      <w:szCs w:val="28"/>
      <w:lang w:val="lv-LV"/>
    </w:rPr>
  </w:style>
  <w:style w:type="character" w:styleId="Hyperlink">
    <w:name w:val="Hyperlink"/>
    <w:uiPriority w:val="99"/>
    <w:unhideWhenUsed/>
    <w:rsid w:val="00D0051F"/>
    <w:rPr>
      <w:color w:val="0563C1"/>
      <w:u w:val="single"/>
    </w:rPr>
  </w:style>
  <w:style w:type="paragraph" w:styleId="Revision">
    <w:name w:val="Revision"/>
    <w:hidden/>
    <w:uiPriority w:val="99"/>
    <w:semiHidden/>
    <w:rsid w:val="000712CD"/>
    <w:pPr>
      <w:spacing w:after="0" w:line="240" w:lineRule="auto"/>
    </w:pPr>
    <w:rPr>
      <w:lang w:val="lv-LV"/>
    </w:rPr>
  </w:style>
  <w:style w:type="character" w:styleId="CommentReference">
    <w:name w:val="annotation reference"/>
    <w:basedOn w:val="DefaultParagraphFont"/>
    <w:uiPriority w:val="99"/>
    <w:semiHidden/>
    <w:unhideWhenUsed/>
    <w:rsid w:val="005C473E"/>
    <w:rPr>
      <w:sz w:val="16"/>
      <w:szCs w:val="16"/>
    </w:rPr>
  </w:style>
  <w:style w:type="paragraph" w:styleId="CommentText">
    <w:name w:val="annotation text"/>
    <w:basedOn w:val="Normal"/>
    <w:link w:val="CommentTextChar"/>
    <w:uiPriority w:val="99"/>
    <w:unhideWhenUsed/>
    <w:rsid w:val="005C473E"/>
    <w:pPr>
      <w:spacing w:line="240" w:lineRule="auto"/>
    </w:pPr>
    <w:rPr>
      <w:sz w:val="20"/>
      <w:szCs w:val="20"/>
    </w:rPr>
  </w:style>
  <w:style w:type="character" w:customStyle="1" w:styleId="CommentTextChar">
    <w:name w:val="Comment Text Char"/>
    <w:basedOn w:val="DefaultParagraphFont"/>
    <w:link w:val="CommentText"/>
    <w:uiPriority w:val="99"/>
    <w:rsid w:val="005C473E"/>
    <w:rPr>
      <w:sz w:val="20"/>
      <w:szCs w:val="20"/>
      <w:lang w:val="lv-LV"/>
    </w:rPr>
  </w:style>
  <w:style w:type="paragraph" w:styleId="CommentSubject">
    <w:name w:val="annotation subject"/>
    <w:basedOn w:val="CommentText"/>
    <w:next w:val="CommentText"/>
    <w:link w:val="CommentSubjectChar"/>
    <w:uiPriority w:val="99"/>
    <w:semiHidden/>
    <w:unhideWhenUsed/>
    <w:rsid w:val="005C473E"/>
    <w:rPr>
      <w:b/>
      <w:bCs/>
    </w:rPr>
  </w:style>
  <w:style w:type="character" w:customStyle="1" w:styleId="CommentSubjectChar">
    <w:name w:val="Comment Subject Char"/>
    <w:basedOn w:val="CommentTextChar"/>
    <w:link w:val="CommentSubject"/>
    <w:uiPriority w:val="99"/>
    <w:semiHidden/>
    <w:rsid w:val="005C473E"/>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hyperlink" Target="http://www.csb.gov.lv/node/29893/lis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8AA73A-6540-4C1C-A97E-35D983D4F683}"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US"/>
        </a:p>
      </dgm:t>
    </dgm:pt>
    <dgm:pt modelId="{3AAF94E6-A031-43C8-A44E-1F0F2CBDE97D}">
      <dgm:prSet phldrT="[Text]" custT="1"/>
      <dgm:spPr/>
      <dgm:t>
        <a:bodyPr/>
        <a:lstStyle/>
        <a:p>
          <a:r>
            <a:rPr lang="lv-LV" sz="1000"/>
            <a:t>Iesniegšana (0.Posms)</a:t>
          </a:r>
          <a:endParaRPr lang="en-US" sz="1000"/>
        </a:p>
      </dgm:t>
    </dgm:pt>
    <dgm:pt modelId="{19FA5B87-1B31-4711-AD4A-E07EAB86A8C4}" type="parTrans" cxnId="{3EA369CE-DFC0-4E7F-8077-2C685ABED6F0}">
      <dgm:prSet/>
      <dgm:spPr/>
      <dgm:t>
        <a:bodyPr/>
        <a:lstStyle/>
        <a:p>
          <a:endParaRPr lang="en-US"/>
        </a:p>
      </dgm:t>
    </dgm:pt>
    <dgm:pt modelId="{AEE2334B-2206-4E17-A8B1-99AFDEE8F76C}" type="sibTrans" cxnId="{3EA369CE-DFC0-4E7F-8077-2C685ABED6F0}">
      <dgm:prSet/>
      <dgm:spPr/>
      <dgm:t>
        <a:bodyPr/>
        <a:lstStyle/>
        <a:p>
          <a:endParaRPr lang="en-US"/>
        </a:p>
      </dgm:t>
    </dgm:pt>
    <dgm:pt modelId="{273D6A95-2663-4F6B-B08A-70765B7C0087}">
      <dgm:prSet phldrT="[Text]" custT="1"/>
      <dgm:spPr/>
      <dgm:t>
        <a:bodyPr/>
        <a:lstStyle/>
        <a:p>
          <a:r>
            <a:rPr lang="lv-LV" sz="1000"/>
            <a:t>Administratīvais vērtējums (1.Posms)</a:t>
          </a:r>
          <a:endParaRPr lang="en-US" sz="1000"/>
        </a:p>
      </dgm:t>
    </dgm:pt>
    <dgm:pt modelId="{A1D9DAA9-8DD8-4D99-B18D-F478905558A0}" type="parTrans" cxnId="{9271A06A-7065-4406-9B13-56EC872FB4E5}">
      <dgm:prSet/>
      <dgm:spPr/>
      <dgm:t>
        <a:bodyPr/>
        <a:lstStyle/>
        <a:p>
          <a:endParaRPr lang="en-US"/>
        </a:p>
      </dgm:t>
    </dgm:pt>
    <dgm:pt modelId="{DB31397B-D77F-4D36-BAE4-7F3EDECFCC9A}" type="sibTrans" cxnId="{9271A06A-7065-4406-9B13-56EC872FB4E5}">
      <dgm:prSet/>
      <dgm:spPr/>
      <dgm:t>
        <a:bodyPr/>
        <a:lstStyle/>
        <a:p>
          <a:endParaRPr lang="en-US"/>
        </a:p>
      </dgm:t>
    </dgm:pt>
    <dgm:pt modelId="{B548C117-A0E3-4664-8CF9-CAE966AAE680}">
      <dgm:prSet phldrT="[Text]" custT="1"/>
      <dgm:spPr/>
      <dgm:t>
        <a:bodyPr/>
        <a:lstStyle/>
        <a:p>
          <a:r>
            <a:rPr lang="lv-LV" sz="800"/>
            <a:t>KC izvērtē atbilstību KC virzieniem</a:t>
          </a:r>
          <a:endParaRPr lang="en-US" sz="800"/>
        </a:p>
      </dgm:t>
    </dgm:pt>
    <dgm:pt modelId="{F1146545-F44A-40C5-95F8-6AEDD4870E62}" type="parTrans" cxnId="{81E1E5DE-F67F-400D-B0D7-128D151D2AAD}">
      <dgm:prSet/>
      <dgm:spPr/>
      <dgm:t>
        <a:bodyPr/>
        <a:lstStyle/>
        <a:p>
          <a:endParaRPr lang="en-US"/>
        </a:p>
      </dgm:t>
    </dgm:pt>
    <dgm:pt modelId="{814D355C-9C03-4EF0-B402-082D815CB547}" type="sibTrans" cxnId="{81E1E5DE-F67F-400D-B0D7-128D151D2AAD}">
      <dgm:prSet/>
      <dgm:spPr/>
      <dgm:t>
        <a:bodyPr/>
        <a:lstStyle/>
        <a:p>
          <a:endParaRPr lang="en-US"/>
        </a:p>
      </dgm:t>
    </dgm:pt>
    <dgm:pt modelId="{0C252D2E-7723-4AC5-AB7A-92E64A15C0B0}">
      <dgm:prSet phldrT="[Text]" custT="1"/>
      <dgm:spPr/>
      <dgm:t>
        <a:bodyPr/>
        <a:lstStyle/>
        <a:p>
          <a:r>
            <a:rPr lang="lv-LV" sz="1000"/>
            <a:t>PAP locekļu vērtējums (1.Posms)</a:t>
          </a:r>
          <a:endParaRPr lang="en-US" sz="1000"/>
        </a:p>
      </dgm:t>
    </dgm:pt>
    <dgm:pt modelId="{06FA6CF2-DF06-4D68-AA06-1264551ACDD1}" type="parTrans" cxnId="{544956A7-AA4C-41D8-BEA6-997CC96614F9}">
      <dgm:prSet/>
      <dgm:spPr/>
      <dgm:t>
        <a:bodyPr/>
        <a:lstStyle/>
        <a:p>
          <a:endParaRPr lang="en-US"/>
        </a:p>
      </dgm:t>
    </dgm:pt>
    <dgm:pt modelId="{12423F8F-D109-4839-A510-22D04F2A8D9D}" type="sibTrans" cxnId="{544956A7-AA4C-41D8-BEA6-997CC96614F9}">
      <dgm:prSet/>
      <dgm:spPr/>
      <dgm:t>
        <a:bodyPr/>
        <a:lstStyle/>
        <a:p>
          <a:endParaRPr lang="en-US"/>
        </a:p>
      </dgm:t>
    </dgm:pt>
    <dgm:pt modelId="{7876EBF6-7582-4489-8B2F-8E8F1D54CCDF}">
      <dgm:prSet phldrT="[Text]" custT="1"/>
      <dgm:spPr/>
      <dgm:t>
        <a:bodyPr/>
        <a:lstStyle/>
        <a:p>
          <a:r>
            <a:rPr lang="lv-LV" sz="800"/>
            <a:t>PAP loceklis par projektu sniedz savus komentārus un jautājumus (ja attiecienāms)</a:t>
          </a:r>
          <a:endParaRPr lang="en-US" sz="800"/>
        </a:p>
      </dgm:t>
    </dgm:pt>
    <dgm:pt modelId="{C294C327-AFC9-4710-9590-DE7725DBE734}" type="parTrans" cxnId="{E87B4D47-DA3A-42A0-B5AC-227994B08FAC}">
      <dgm:prSet/>
      <dgm:spPr/>
      <dgm:t>
        <a:bodyPr/>
        <a:lstStyle/>
        <a:p>
          <a:endParaRPr lang="en-US"/>
        </a:p>
      </dgm:t>
    </dgm:pt>
    <dgm:pt modelId="{75F1A050-F30E-4BF9-A7E5-4E736EED16FB}" type="sibTrans" cxnId="{E87B4D47-DA3A-42A0-B5AC-227994B08FAC}">
      <dgm:prSet/>
      <dgm:spPr/>
      <dgm:t>
        <a:bodyPr/>
        <a:lstStyle/>
        <a:p>
          <a:endParaRPr lang="en-US"/>
        </a:p>
      </dgm:t>
    </dgm:pt>
    <dgm:pt modelId="{12F9CD88-CECE-43F0-B314-A6751A928CD5}">
      <dgm:prSet phldrT="[Text]" custT="1"/>
      <dgm:spPr/>
      <dgm:t>
        <a:bodyPr/>
        <a:lstStyle/>
        <a:p>
          <a:r>
            <a:rPr lang="lv-LV" sz="800"/>
            <a:t>Projekts tiek iesniegts KC</a:t>
          </a:r>
          <a:endParaRPr lang="en-US" sz="800"/>
        </a:p>
      </dgm:t>
    </dgm:pt>
    <dgm:pt modelId="{64718D6D-1EF7-40BC-BB9B-18384699CAB4}" type="parTrans" cxnId="{D073BD66-31C5-41D4-B389-FB3FFF26EBD0}">
      <dgm:prSet/>
      <dgm:spPr/>
      <dgm:t>
        <a:bodyPr/>
        <a:lstStyle/>
        <a:p>
          <a:endParaRPr lang="en-US"/>
        </a:p>
      </dgm:t>
    </dgm:pt>
    <dgm:pt modelId="{BDF1CA42-D1DB-4FF6-AB09-BD41EE5FAF69}" type="sibTrans" cxnId="{D073BD66-31C5-41D4-B389-FB3FFF26EBD0}">
      <dgm:prSet/>
      <dgm:spPr/>
      <dgm:t>
        <a:bodyPr/>
        <a:lstStyle/>
        <a:p>
          <a:endParaRPr lang="en-US"/>
        </a:p>
      </dgm:t>
    </dgm:pt>
    <dgm:pt modelId="{31F73A07-B017-4CB2-8400-35F7B56A6ECC}">
      <dgm:prSet phldrT="[Text]" custT="1"/>
      <dgm:spPr/>
      <dgm:t>
        <a:bodyPr/>
        <a:lstStyle/>
        <a:p>
          <a:r>
            <a:rPr lang="lv-LV" sz="800"/>
            <a:t>Aizpildīti projekta dati</a:t>
          </a:r>
          <a:endParaRPr lang="en-US" sz="800"/>
        </a:p>
      </dgm:t>
    </dgm:pt>
    <dgm:pt modelId="{0DBE90AC-EA69-4DA0-947A-893DB3E293DD}" type="parTrans" cxnId="{33C5F534-65C4-4D2D-814B-A615D876DFBC}">
      <dgm:prSet/>
      <dgm:spPr/>
      <dgm:t>
        <a:bodyPr/>
        <a:lstStyle/>
        <a:p>
          <a:endParaRPr lang="en-US"/>
        </a:p>
      </dgm:t>
    </dgm:pt>
    <dgm:pt modelId="{E7179D0F-408A-4DBA-A09F-C58C72B8B759}" type="sibTrans" cxnId="{33C5F534-65C4-4D2D-814B-A615D876DFBC}">
      <dgm:prSet/>
      <dgm:spPr/>
      <dgm:t>
        <a:bodyPr/>
        <a:lstStyle/>
        <a:p>
          <a:endParaRPr lang="en-US"/>
        </a:p>
      </dgm:t>
    </dgm:pt>
    <dgm:pt modelId="{8D2EA4B5-E228-4FDD-B0D4-0BCDB8DC6255}">
      <dgm:prSet phldrT="[Text]" custT="1"/>
      <dgm:spPr/>
      <dgm:t>
        <a:bodyPr/>
        <a:lstStyle/>
        <a:p>
          <a:r>
            <a:rPr lang="lv-LV" sz="800"/>
            <a:t>Iesniegta finanšu informācija</a:t>
          </a:r>
          <a:endParaRPr lang="en-US" sz="800"/>
        </a:p>
      </dgm:t>
    </dgm:pt>
    <dgm:pt modelId="{A0A283B9-56A0-4139-A71F-859F840667C0}" type="parTrans" cxnId="{C4954287-D003-41EE-B257-7BA39555D635}">
      <dgm:prSet/>
      <dgm:spPr/>
      <dgm:t>
        <a:bodyPr/>
        <a:lstStyle/>
        <a:p>
          <a:endParaRPr lang="en-US"/>
        </a:p>
      </dgm:t>
    </dgm:pt>
    <dgm:pt modelId="{186153DE-A68D-49AF-A144-7CFE8454C03D}" type="sibTrans" cxnId="{C4954287-D003-41EE-B257-7BA39555D635}">
      <dgm:prSet/>
      <dgm:spPr/>
      <dgm:t>
        <a:bodyPr/>
        <a:lstStyle/>
        <a:p>
          <a:endParaRPr lang="en-US"/>
        </a:p>
      </dgm:t>
    </dgm:pt>
    <dgm:pt modelId="{30549509-26BB-402C-95B0-20841BCA8927}">
      <dgm:prSet phldrT="[Text]" custT="1"/>
      <dgm:spPr/>
      <dgm:t>
        <a:bodyPr/>
        <a:lstStyle/>
        <a:p>
          <a:r>
            <a:rPr lang="lv-LV" sz="800"/>
            <a:t>Iesniegti uzņēmuma finanšu dati par uzņēmumu (gada pārskats)</a:t>
          </a:r>
          <a:endParaRPr lang="en-US" sz="800"/>
        </a:p>
      </dgm:t>
    </dgm:pt>
    <dgm:pt modelId="{62282AB3-18AA-442F-A63A-D7558216EB2E}" type="parTrans" cxnId="{29487EEA-0C08-4F10-A1C1-F23FE60C7ED1}">
      <dgm:prSet/>
      <dgm:spPr/>
      <dgm:t>
        <a:bodyPr/>
        <a:lstStyle/>
        <a:p>
          <a:endParaRPr lang="en-US"/>
        </a:p>
      </dgm:t>
    </dgm:pt>
    <dgm:pt modelId="{1B5D9490-6C5E-4254-BC21-6E836D4F8F29}" type="sibTrans" cxnId="{29487EEA-0C08-4F10-A1C1-F23FE60C7ED1}">
      <dgm:prSet/>
      <dgm:spPr/>
      <dgm:t>
        <a:bodyPr/>
        <a:lstStyle/>
        <a:p>
          <a:endParaRPr lang="en-US"/>
        </a:p>
      </dgm:t>
    </dgm:pt>
    <dgm:pt modelId="{A01139A3-3907-4657-9131-279F14C70E98}">
      <dgm:prSet phldrT="[Text]" custT="1"/>
      <dgm:spPr/>
      <dgm:t>
        <a:bodyPr/>
        <a:lstStyle/>
        <a:p>
          <a:r>
            <a:rPr lang="lv-LV" sz="800"/>
            <a:t>KC novērtē projekta atbīsltību P&amp;A izmaksu būtībai</a:t>
          </a:r>
          <a:endParaRPr lang="en-US" sz="800"/>
        </a:p>
      </dgm:t>
    </dgm:pt>
    <dgm:pt modelId="{DF670894-8C92-4C48-9A8B-82672613D629}" type="parTrans" cxnId="{FAD638C9-9988-49AE-B37E-D37BFBD907CC}">
      <dgm:prSet/>
      <dgm:spPr/>
      <dgm:t>
        <a:bodyPr/>
        <a:lstStyle/>
        <a:p>
          <a:endParaRPr lang="en-US"/>
        </a:p>
      </dgm:t>
    </dgm:pt>
    <dgm:pt modelId="{02C71345-9684-4D6F-B2B9-52A659A1FE77}" type="sibTrans" cxnId="{FAD638C9-9988-49AE-B37E-D37BFBD907CC}">
      <dgm:prSet/>
      <dgm:spPr/>
      <dgm:t>
        <a:bodyPr/>
        <a:lstStyle/>
        <a:p>
          <a:endParaRPr lang="en-US"/>
        </a:p>
      </dgm:t>
    </dgm:pt>
    <dgm:pt modelId="{3D0039C0-E3A1-4A94-BC4B-898706300168}">
      <dgm:prSet phldrT="[Text]" custT="1"/>
      <dgm:spPr/>
      <dgm:t>
        <a:bodyPr/>
        <a:lstStyle/>
        <a:p>
          <a:r>
            <a:rPr lang="lv-LV" sz="800"/>
            <a:t>KC sniedz konsultāciijas un ieteikums projekta pieteikuma precizēšanai</a:t>
          </a:r>
          <a:endParaRPr lang="en-US" sz="800"/>
        </a:p>
      </dgm:t>
    </dgm:pt>
    <dgm:pt modelId="{C94424F5-E21A-4977-8BBC-BFA2F1A369EA}" type="parTrans" cxnId="{1DA920F1-7146-43D1-8E45-A0C773768F53}">
      <dgm:prSet/>
      <dgm:spPr/>
      <dgm:t>
        <a:bodyPr/>
        <a:lstStyle/>
        <a:p>
          <a:endParaRPr lang="en-US"/>
        </a:p>
      </dgm:t>
    </dgm:pt>
    <dgm:pt modelId="{24F0D32E-29A1-4036-A351-0DFDFC2FB3C4}" type="sibTrans" cxnId="{1DA920F1-7146-43D1-8E45-A0C773768F53}">
      <dgm:prSet/>
      <dgm:spPr/>
      <dgm:t>
        <a:bodyPr/>
        <a:lstStyle/>
        <a:p>
          <a:endParaRPr lang="en-US"/>
        </a:p>
      </dgm:t>
    </dgm:pt>
    <dgm:pt modelId="{1BF8BC5C-A2B4-45B9-B0C0-C28E4DB5A8CC}">
      <dgm:prSet phldrT="[Text]" custT="1"/>
      <dgm:spPr/>
      <dgm:t>
        <a:bodyPr/>
        <a:lstStyle/>
        <a:p>
          <a:r>
            <a:rPr lang="lv-LV" sz="1000"/>
            <a:t>Prezentācija projektu atlases padomē (2.Posms)</a:t>
          </a:r>
          <a:endParaRPr lang="en-US" sz="1000"/>
        </a:p>
      </dgm:t>
    </dgm:pt>
    <dgm:pt modelId="{0FD48B8E-CF74-4529-A47D-39DA4D2FFF31}" type="parTrans" cxnId="{C84B9878-E402-440F-881C-FD493430BBB1}">
      <dgm:prSet/>
      <dgm:spPr/>
      <dgm:t>
        <a:bodyPr/>
        <a:lstStyle/>
        <a:p>
          <a:endParaRPr lang="en-US"/>
        </a:p>
      </dgm:t>
    </dgm:pt>
    <dgm:pt modelId="{433BBBF4-2C44-4406-8BD7-089611DD9CAF}" type="sibTrans" cxnId="{C84B9878-E402-440F-881C-FD493430BBB1}">
      <dgm:prSet/>
      <dgm:spPr/>
      <dgm:t>
        <a:bodyPr/>
        <a:lstStyle/>
        <a:p>
          <a:endParaRPr lang="en-US"/>
        </a:p>
      </dgm:t>
    </dgm:pt>
    <dgm:pt modelId="{BECA8528-ED1D-43CD-9D11-0CE0AE1E4DC2}">
      <dgm:prSet phldrT="[Text]" custT="1"/>
      <dgm:spPr/>
      <dgm:t>
        <a:bodyPr/>
        <a:lstStyle/>
        <a:p>
          <a:r>
            <a:rPr lang="lv-LV" sz="1000"/>
            <a:t>PAP lēmums par īstenošanu (2. Posms)</a:t>
          </a:r>
          <a:endParaRPr lang="en-US" sz="1000"/>
        </a:p>
      </dgm:t>
    </dgm:pt>
    <dgm:pt modelId="{EED4B825-3E5F-4163-83A7-4890566B1E56}" type="parTrans" cxnId="{89718095-F6B6-47F1-9E93-F03751772F91}">
      <dgm:prSet/>
      <dgm:spPr/>
      <dgm:t>
        <a:bodyPr/>
        <a:lstStyle/>
        <a:p>
          <a:endParaRPr lang="en-US"/>
        </a:p>
      </dgm:t>
    </dgm:pt>
    <dgm:pt modelId="{D72ED513-B64F-4010-BCC9-E8ABE664C416}" type="sibTrans" cxnId="{89718095-F6B6-47F1-9E93-F03751772F91}">
      <dgm:prSet/>
      <dgm:spPr/>
      <dgm:t>
        <a:bodyPr/>
        <a:lstStyle/>
        <a:p>
          <a:endParaRPr lang="en-US"/>
        </a:p>
      </dgm:t>
    </dgm:pt>
    <dgm:pt modelId="{59120E61-92C0-47BE-8B3E-E611FD965160}">
      <dgm:prSet phldrT="[Text]"/>
      <dgm:spPr/>
      <dgm:t>
        <a:bodyPr/>
        <a:lstStyle/>
        <a:p>
          <a:endParaRPr lang="lv-LV"/>
        </a:p>
      </dgm:t>
    </dgm:pt>
    <dgm:pt modelId="{297D80DA-DCE6-443F-B44A-526BFC41449F}" type="parTrans" cxnId="{804A2256-08F4-43B5-8A73-FFD95A70F2AE}">
      <dgm:prSet/>
      <dgm:spPr/>
      <dgm:t>
        <a:bodyPr/>
        <a:lstStyle/>
        <a:p>
          <a:endParaRPr lang="en-US"/>
        </a:p>
      </dgm:t>
    </dgm:pt>
    <dgm:pt modelId="{A4A2452F-2897-46E2-AA08-2FBF19EBC8EC}" type="sibTrans" cxnId="{804A2256-08F4-43B5-8A73-FFD95A70F2AE}">
      <dgm:prSet/>
      <dgm:spPr/>
      <dgm:t>
        <a:bodyPr/>
        <a:lstStyle/>
        <a:p>
          <a:endParaRPr lang="en-US"/>
        </a:p>
      </dgm:t>
    </dgm:pt>
    <dgm:pt modelId="{2C69BC88-E024-4E75-857A-A181251087B4}">
      <dgm:prSet phldrT="[Text]"/>
      <dgm:spPr/>
      <dgm:t>
        <a:bodyPr/>
        <a:lstStyle/>
        <a:p>
          <a:endParaRPr lang="lv-LV"/>
        </a:p>
      </dgm:t>
    </dgm:pt>
    <dgm:pt modelId="{27B10205-EABE-40C6-8D9B-3532EACBC170}" type="parTrans" cxnId="{5D1985AD-B14C-4F33-8F65-1481B28A1C23}">
      <dgm:prSet/>
      <dgm:spPr/>
      <dgm:t>
        <a:bodyPr/>
        <a:lstStyle/>
        <a:p>
          <a:endParaRPr lang="en-US"/>
        </a:p>
      </dgm:t>
    </dgm:pt>
    <dgm:pt modelId="{F842B87B-2AB6-4BAD-B455-888D16473E32}" type="sibTrans" cxnId="{5D1985AD-B14C-4F33-8F65-1481B28A1C23}">
      <dgm:prSet/>
      <dgm:spPr/>
      <dgm:t>
        <a:bodyPr/>
        <a:lstStyle/>
        <a:p>
          <a:endParaRPr lang="en-US"/>
        </a:p>
      </dgm:t>
    </dgm:pt>
    <dgm:pt modelId="{13B1694B-D40C-44E9-8D15-AA49E275B526}">
      <dgm:prSet phldrT="[Text]" custT="1"/>
      <dgm:spPr/>
      <dgm:t>
        <a:bodyPr/>
        <a:lstStyle/>
        <a:p>
          <a:r>
            <a:rPr lang="lv-LV" sz="800"/>
            <a:t>Ja projekts tiek apstiprināts ar nosacījumu, lēmumu par nosacījumu izpildi pieņem PAP</a:t>
          </a:r>
          <a:endParaRPr lang="en-US" sz="800"/>
        </a:p>
      </dgm:t>
    </dgm:pt>
    <dgm:pt modelId="{1BF3EBD5-9521-4BC4-B87C-6D33F4D4F22A}" type="parTrans" cxnId="{0029BF0E-BCF8-407F-8A9C-E4C6A61F05DA}">
      <dgm:prSet/>
      <dgm:spPr/>
      <dgm:t>
        <a:bodyPr/>
        <a:lstStyle/>
        <a:p>
          <a:endParaRPr lang="lv-LV"/>
        </a:p>
      </dgm:t>
    </dgm:pt>
    <dgm:pt modelId="{2C63E141-48AD-49E1-89B3-EBE1D1A22AFC}" type="sibTrans" cxnId="{0029BF0E-BCF8-407F-8A9C-E4C6A61F05DA}">
      <dgm:prSet/>
      <dgm:spPr/>
      <dgm:t>
        <a:bodyPr/>
        <a:lstStyle/>
        <a:p>
          <a:endParaRPr lang="lv-LV"/>
        </a:p>
      </dgm:t>
    </dgm:pt>
    <dgm:pt modelId="{5F7FDBB8-F0D3-4DC3-8BA4-2E2A2FD2DA9C}">
      <dgm:prSet phldrT="[Text]" custT="1"/>
      <dgm:spPr/>
      <dgm:t>
        <a:bodyPr/>
        <a:lstStyle/>
        <a:p>
          <a:r>
            <a:rPr lang="lv-LV" sz="800"/>
            <a:t>Pārrunas, ja nepieciešams</a:t>
          </a:r>
          <a:endParaRPr lang="en-US" sz="800"/>
        </a:p>
      </dgm:t>
    </dgm:pt>
    <dgm:pt modelId="{910D7133-A4C2-4E7E-9384-9958A9BE5AF5}" type="sibTrans" cxnId="{85D5030B-5E7D-451A-BBCE-736432115B3F}">
      <dgm:prSet/>
      <dgm:spPr/>
      <dgm:t>
        <a:bodyPr/>
        <a:lstStyle/>
        <a:p>
          <a:endParaRPr lang="lv-LV"/>
        </a:p>
      </dgm:t>
    </dgm:pt>
    <dgm:pt modelId="{53A207E2-44F3-43BF-9353-28FAA9111AC8}" type="parTrans" cxnId="{85D5030B-5E7D-451A-BBCE-736432115B3F}">
      <dgm:prSet/>
      <dgm:spPr/>
      <dgm:t>
        <a:bodyPr/>
        <a:lstStyle/>
        <a:p>
          <a:endParaRPr lang="lv-LV"/>
        </a:p>
      </dgm:t>
    </dgm:pt>
    <dgm:pt modelId="{09864CF7-8E74-4B68-9F7D-02E3FDDABA60}">
      <dgm:prSet phldrT="[Text]" custT="1"/>
      <dgm:spPr/>
      <dgm:t>
        <a:bodyPr/>
        <a:lstStyle/>
        <a:p>
          <a:r>
            <a:rPr lang="lv-LV" sz="800"/>
            <a:t>Pieteiktie (t.sk. pārskatītie) projekti tiek prezentēti </a:t>
          </a:r>
          <a:endParaRPr lang="en-US" sz="800"/>
        </a:p>
      </dgm:t>
    </dgm:pt>
    <dgm:pt modelId="{6DEB8224-942E-4E6B-93DF-6B292B5C5FCE}" type="parTrans" cxnId="{047FC1CD-1EC5-4633-8A39-85C90523A6FE}">
      <dgm:prSet/>
      <dgm:spPr/>
      <dgm:t>
        <a:bodyPr/>
        <a:lstStyle/>
        <a:p>
          <a:endParaRPr lang="lv-LV"/>
        </a:p>
      </dgm:t>
    </dgm:pt>
    <dgm:pt modelId="{854F4091-EB11-44DE-84A5-609D8559937D}" type="sibTrans" cxnId="{047FC1CD-1EC5-4633-8A39-85C90523A6FE}">
      <dgm:prSet/>
      <dgm:spPr/>
      <dgm:t>
        <a:bodyPr/>
        <a:lstStyle/>
        <a:p>
          <a:endParaRPr lang="lv-LV"/>
        </a:p>
      </dgm:t>
    </dgm:pt>
    <dgm:pt modelId="{6E4A0FF7-58BF-4822-B394-A4305707B72B}">
      <dgm:prSet phldrT="[Text]" custT="1"/>
      <dgm:spPr/>
      <dgm:t>
        <a:bodyPr/>
        <a:lstStyle/>
        <a:p>
          <a:r>
            <a:rPr lang="lv-LV" sz="800"/>
            <a:t>Pārbaudīts GNU statuss</a:t>
          </a:r>
          <a:endParaRPr lang="en-US" sz="800"/>
        </a:p>
      </dgm:t>
    </dgm:pt>
    <dgm:pt modelId="{C8386EC0-A712-42F6-8423-0F841026AF4F}" type="parTrans" cxnId="{3FA443F9-C4B3-45E3-B930-90DB1F7A7E53}">
      <dgm:prSet/>
      <dgm:spPr/>
      <dgm:t>
        <a:bodyPr/>
        <a:lstStyle/>
        <a:p>
          <a:endParaRPr lang="en-US"/>
        </a:p>
      </dgm:t>
    </dgm:pt>
    <dgm:pt modelId="{870C2924-F4FC-4C3A-90A0-BC98EEE812D7}" type="sibTrans" cxnId="{3FA443F9-C4B3-45E3-B930-90DB1F7A7E53}">
      <dgm:prSet/>
      <dgm:spPr/>
      <dgm:t>
        <a:bodyPr/>
        <a:lstStyle/>
        <a:p>
          <a:endParaRPr lang="en-US"/>
        </a:p>
      </dgm:t>
    </dgm:pt>
    <dgm:pt modelId="{F47581CA-6EF1-4D87-95C4-6C4A3A6445A3}">
      <dgm:prSet phldrT="[Text]" custT="1"/>
      <dgm:spPr/>
      <dgm:t>
        <a:bodyPr/>
        <a:lstStyle/>
        <a:p>
          <a:r>
            <a:rPr lang="lv-LV" sz="800"/>
            <a:t>Padome vērtē saņemtos pieteikumus</a:t>
          </a:r>
          <a:endParaRPr lang="en-US" sz="800"/>
        </a:p>
      </dgm:t>
    </dgm:pt>
    <dgm:pt modelId="{DA570384-3162-4A4F-ACF2-DC73EA7317B0}" type="parTrans" cxnId="{744078C7-7956-4AB1-BFB9-D0792826A15A}">
      <dgm:prSet/>
      <dgm:spPr/>
      <dgm:t>
        <a:bodyPr/>
        <a:lstStyle/>
        <a:p>
          <a:endParaRPr lang="en-US"/>
        </a:p>
      </dgm:t>
    </dgm:pt>
    <dgm:pt modelId="{DFB5CBF2-0E91-4985-B91E-6E49CE7C943D}" type="sibTrans" cxnId="{744078C7-7956-4AB1-BFB9-D0792826A15A}">
      <dgm:prSet/>
      <dgm:spPr/>
      <dgm:t>
        <a:bodyPr/>
        <a:lstStyle/>
        <a:p>
          <a:endParaRPr lang="en-US"/>
        </a:p>
      </dgm:t>
    </dgm:pt>
    <dgm:pt modelId="{17A79648-BC18-4C11-A2D5-D02CC4BE623B}">
      <dgm:prSet phldrT="[Text]" custT="1"/>
      <dgm:spPr/>
      <dgm:t>
        <a:bodyPr/>
        <a:lstStyle/>
        <a:p>
          <a:r>
            <a:rPr lang="lv-LV" sz="800"/>
            <a:t>Projektu atlasaes padomes locekļu vērtējums tiek apkopots un sniegtas rekomendācijas nepieciešamajām projektu izmaiņām (ja attiecināms)</a:t>
          </a:r>
          <a:endParaRPr lang="en-US" sz="800"/>
        </a:p>
      </dgm:t>
    </dgm:pt>
    <dgm:pt modelId="{E4FF88B0-1D90-4074-9966-AA2F57874B77}" type="parTrans" cxnId="{ACC71F65-E15F-4818-ACFD-9CC8BA1A4809}">
      <dgm:prSet/>
      <dgm:spPr/>
      <dgm:t>
        <a:bodyPr/>
        <a:lstStyle/>
        <a:p>
          <a:endParaRPr lang="en-US"/>
        </a:p>
      </dgm:t>
    </dgm:pt>
    <dgm:pt modelId="{B0FCE23B-77CC-4361-89F5-C517F516C1ED}" type="sibTrans" cxnId="{ACC71F65-E15F-4818-ACFD-9CC8BA1A4809}">
      <dgm:prSet/>
      <dgm:spPr/>
      <dgm:t>
        <a:bodyPr/>
        <a:lstStyle/>
        <a:p>
          <a:endParaRPr lang="en-US"/>
        </a:p>
      </dgm:t>
    </dgm:pt>
    <dgm:pt modelId="{1633B68E-6199-4E78-AE03-209384145D47}">
      <dgm:prSet phldrT="[Text]" custT="1"/>
      <dgm:spPr/>
      <dgm:t>
        <a:bodyPr/>
        <a:lstStyle/>
        <a:p>
          <a:r>
            <a:rPr lang="lv-LV" sz="800"/>
            <a:t>Lēmums tiek pieņemts apkopojot individuālos vertējumus </a:t>
          </a:r>
          <a:endParaRPr lang="en-US" sz="800"/>
        </a:p>
      </dgm:t>
    </dgm:pt>
    <dgm:pt modelId="{25AF59E2-B1F5-439A-85D6-2D5DF448D6F5}" type="parTrans" cxnId="{8AC441A6-4492-484C-BEF8-A9B109217C20}">
      <dgm:prSet/>
      <dgm:spPr/>
      <dgm:t>
        <a:bodyPr/>
        <a:lstStyle/>
        <a:p>
          <a:endParaRPr lang="en-US"/>
        </a:p>
      </dgm:t>
    </dgm:pt>
    <dgm:pt modelId="{0A30AD1E-26E4-48B8-91FC-23DA1AB18818}" type="sibTrans" cxnId="{8AC441A6-4492-484C-BEF8-A9B109217C20}">
      <dgm:prSet/>
      <dgm:spPr/>
      <dgm:t>
        <a:bodyPr/>
        <a:lstStyle/>
        <a:p>
          <a:endParaRPr lang="en-US"/>
        </a:p>
      </dgm:t>
    </dgm:pt>
    <dgm:pt modelId="{AB1189ED-260D-4E78-9F56-ED46A748C971}">
      <dgm:prSet phldrT="[Text]" custT="1"/>
      <dgm:spPr/>
      <dgm:t>
        <a:bodyPr/>
        <a:lstStyle/>
        <a:p>
          <a:r>
            <a:rPr lang="lv-LV" sz="800"/>
            <a:t>Ja vairāki projekti konkurē par vienu finansējumu un saņem vienu vērtējumu, tad tie tiek noraidīti visi informējot par to projekta iesniedzējus un dodot tiem iespēju iesniegt finansējuma korekcijas atkārtotai vērtēšanai. </a:t>
          </a:r>
          <a:endParaRPr lang="en-US" sz="800"/>
        </a:p>
      </dgm:t>
    </dgm:pt>
    <dgm:pt modelId="{C84E0762-D03A-4B0B-931A-0A597AFB7B1C}" type="parTrans" cxnId="{79498A12-F336-4E43-99CF-FD90340BEC0F}">
      <dgm:prSet/>
      <dgm:spPr/>
      <dgm:t>
        <a:bodyPr/>
        <a:lstStyle/>
        <a:p>
          <a:endParaRPr lang="en-US"/>
        </a:p>
      </dgm:t>
    </dgm:pt>
    <dgm:pt modelId="{C22E75B1-A7E7-4E24-A768-ED2230F9CE53}" type="sibTrans" cxnId="{79498A12-F336-4E43-99CF-FD90340BEC0F}">
      <dgm:prSet/>
      <dgm:spPr/>
      <dgm:t>
        <a:bodyPr/>
        <a:lstStyle/>
        <a:p>
          <a:endParaRPr lang="en-US"/>
        </a:p>
      </dgm:t>
    </dgm:pt>
    <dgm:pt modelId="{A11615E6-6A76-4193-B671-A6D08AD261A0}">
      <dgm:prSet phldrT="[Text]" custT="1"/>
      <dgm:spPr/>
      <dgm:t>
        <a:bodyPr/>
        <a:lstStyle/>
        <a:p>
          <a:r>
            <a:rPr lang="lv-LV" sz="800"/>
            <a:t>Ja projekts tiek apstipirnāts, tas tiek iekļauts sakstā, kas tiek nosūtīts CFLA</a:t>
          </a:r>
          <a:endParaRPr lang="en-US" sz="800"/>
        </a:p>
      </dgm:t>
    </dgm:pt>
    <dgm:pt modelId="{597D060F-3288-435F-97CC-9CB1DC11E073}" type="parTrans" cxnId="{7BD542CB-AB24-43FD-A9F6-197A88DE3941}">
      <dgm:prSet/>
      <dgm:spPr/>
      <dgm:t>
        <a:bodyPr/>
        <a:lstStyle/>
        <a:p>
          <a:endParaRPr lang="en-US"/>
        </a:p>
      </dgm:t>
    </dgm:pt>
    <dgm:pt modelId="{76604654-13C0-4C42-A796-DA2517AE4280}" type="sibTrans" cxnId="{7BD542CB-AB24-43FD-A9F6-197A88DE3941}">
      <dgm:prSet/>
      <dgm:spPr/>
      <dgm:t>
        <a:bodyPr/>
        <a:lstStyle/>
        <a:p>
          <a:endParaRPr lang="en-US"/>
        </a:p>
      </dgm:t>
    </dgm:pt>
    <dgm:pt modelId="{C163EF44-EB9A-4197-BEC4-74F35C436F05}">
      <dgm:prSet phldrT="[Text]" custT="1"/>
      <dgm:spPr/>
      <dgm:t>
        <a:bodyPr/>
        <a:lstStyle/>
        <a:p>
          <a:r>
            <a:rPr lang="lv-LV" sz="800"/>
            <a:t>Ja projekts tiek noraidīts, </a:t>
          </a:r>
          <a:r>
            <a:rPr lang="en-US" sz="800"/>
            <a:t>15 darbdienu laikā no </a:t>
          </a:r>
          <a:r>
            <a:rPr lang="lv-LV" sz="800"/>
            <a:t>PAP</a:t>
          </a:r>
          <a:r>
            <a:rPr lang="en-US" sz="800"/>
            <a:t> sēdes dienas rakstiski informē sadarbības partner</a:t>
          </a:r>
          <a:r>
            <a:rPr lang="lv-LV" sz="800"/>
            <a:t>i</a:t>
          </a:r>
          <a:r>
            <a:rPr lang="en-US" sz="800"/>
            <a:t> par noraidīto pētniecības projektu, sniedzot skaidrojumu par noraidīšanas iemesliem un apstrīdēšanas iespējām</a:t>
          </a:r>
        </a:p>
      </dgm:t>
    </dgm:pt>
    <dgm:pt modelId="{5B712DF7-5997-4AAD-BE23-6E497E07044D}" type="parTrans" cxnId="{D280B734-B497-4A04-9D28-67EE44C7EE7B}">
      <dgm:prSet/>
      <dgm:spPr/>
      <dgm:t>
        <a:bodyPr/>
        <a:lstStyle/>
        <a:p>
          <a:endParaRPr lang="en-US"/>
        </a:p>
      </dgm:t>
    </dgm:pt>
    <dgm:pt modelId="{EC92239D-312E-4053-84B0-A1F8CDAE5323}" type="sibTrans" cxnId="{D280B734-B497-4A04-9D28-67EE44C7EE7B}">
      <dgm:prSet/>
      <dgm:spPr/>
      <dgm:t>
        <a:bodyPr/>
        <a:lstStyle/>
        <a:p>
          <a:endParaRPr lang="en-US"/>
        </a:p>
      </dgm:t>
    </dgm:pt>
    <dgm:pt modelId="{AD8F31B0-0641-4470-AC73-FF85DC214373}" type="pres">
      <dgm:prSet presAssocID="{618AA73A-6540-4C1C-A97E-35D983D4F683}" presName="outerComposite" presStyleCnt="0">
        <dgm:presLayoutVars>
          <dgm:chMax val="5"/>
          <dgm:dir/>
          <dgm:resizeHandles val="exact"/>
        </dgm:presLayoutVars>
      </dgm:prSet>
      <dgm:spPr/>
    </dgm:pt>
    <dgm:pt modelId="{97103222-DB7F-4E96-B20C-A03F2CF5690F}" type="pres">
      <dgm:prSet presAssocID="{618AA73A-6540-4C1C-A97E-35D983D4F683}" presName="dummyMaxCanvas" presStyleCnt="0">
        <dgm:presLayoutVars/>
      </dgm:prSet>
      <dgm:spPr/>
    </dgm:pt>
    <dgm:pt modelId="{A8E2C265-7A60-4DD9-A2EA-441FE0E205D0}" type="pres">
      <dgm:prSet presAssocID="{618AA73A-6540-4C1C-A97E-35D983D4F683}" presName="FiveNodes_1" presStyleLbl="node1" presStyleIdx="0" presStyleCnt="5" custScaleY="87485">
        <dgm:presLayoutVars>
          <dgm:bulletEnabled val="1"/>
        </dgm:presLayoutVars>
      </dgm:prSet>
      <dgm:spPr/>
    </dgm:pt>
    <dgm:pt modelId="{A1B286F8-BC46-4300-A3C4-95F8D4CA43B7}" type="pres">
      <dgm:prSet presAssocID="{618AA73A-6540-4C1C-A97E-35D983D4F683}" presName="FiveNodes_2" presStyleLbl="node1" presStyleIdx="1" presStyleCnt="5">
        <dgm:presLayoutVars>
          <dgm:bulletEnabled val="1"/>
        </dgm:presLayoutVars>
      </dgm:prSet>
      <dgm:spPr/>
    </dgm:pt>
    <dgm:pt modelId="{5E9D5D3E-FD49-4C6C-A0CB-AE9725FC8C0B}" type="pres">
      <dgm:prSet presAssocID="{618AA73A-6540-4C1C-A97E-35D983D4F683}" presName="FiveNodes_3" presStyleLbl="node1" presStyleIdx="2" presStyleCnt="5">
        <dgm:presLayoutVars>
          <dgm:bulletEnabled val="1"/>
        </dgm:presLayoutVars>
      </dgm:prSet>
      <dgm:spPr/>
    </dgm:pt>
    <dgm:pt modelId="{88911AC1-7D4D-4E2A-97D1-B67A11024550}" type="pres">
      <dgm:prSet presAssocID="{618AA73A-6540-4C1C-A97E-35D983D4F683}" presName="FiveNodes_4" presStyleLbl="node1" presStyleIdx="3" presStyleCnt="5">
        <dgm:presLayoutVars>
          <dgm:bulletEnabled val="1"/>
        </dgm:presLayoutVars>
      </dgm:prSet>
      <dgm:spPr/>
    </dgm:pt>
    <dgm:pt modelId="{951747B2-9D39-4B41-8C14-443E2C11F673}" type="pres">
      <dgm:prSet presAssocID="{618AA73A-6540-4C1C-A97E-35D983D4F683}" presName="FiveNodes_5" presStyleLbl="node1" presStyleIdx="4" presStyleCnt="5" custScaleX="96871" custScaleY="112310" custLinFactNeighborX="0" custLinFactNeighborY="29240">
        <dgm:presLayoutVars>
          <dgm:bulletEnabled val="1"/>
        </dgm:presLayoutVars>
      </dgm:prSet>
      <dgm:spPr/>
    </dgm:pt>
    <dgm:pt modelId="{80A1996D-2E40-43A7-A1AF-66CD48A06CF8}" type="pres">
      <dgm:prSet presAssocID="{618AA73A-6540-4C1C-A97E-35D983D4F683}" presName="FiveConn_1-2" presStyleLbl="fgAccFollowNode1" presStyleIdx="0" presStyleCnt="4">
        <dgm:presLayoutVars>
          <dgm:bulletEnabled val="1"/>
        </dgm:presLayoutVars>
      </dgm:prSet>
      <dgm:spPr/>
    </dgm:pt>
    <dgm:pt modelId="{D586CE4B-54D6-4CF2-AB19-C9505AC1F558}" type="pres">
      <dgm:prSet presAssocID="{618AA73A-6540-4C1C-A97E-35D983D4F683}" presName="FiveConn_2-3" presStyleLbl="fgAccFollowNode1" presStyleIdx="1" presStyleCnt="4">
        <dgm:presLayoutVars>
          <dgm:bulletEnabled val="1"/>
        </dgm:presLayoutVars>
      </dgm:prSet>
      <dgm:spPr/>
    </dgm:pt>
    <dgm:pt modelId="{B06D2A5B-8DD4-4AD7-9558-4727541221A4}" type="pres">
      <dgm:prSet presAssocID="{618AA73A-6540-4C1C-A97E-35D983D4F683}" presName="FiveConn_3-4" presStyleLbl="fgAccFollowNode1" presStyleIdx="2" presStyleCnt="4">
        <dgm:presLayoutVars>
          <dgm:bulletEnabled val="1"/>
        </dgm:presLayoutVars>
      </dgm:prSet>
      <dgm:spPr/>
    </dgm:pt>
    <dgm:pt modelId="{45A00E82-08F9-4A21-AC37-B0763978E784}" type="pres">
      <dgm:prSet presAssocID="{618AA73A-6540-4C1C-A97E-35D983D4F683}" presName="FiveConn_4-5" presStyleLbl="fgAccFollowNode1" presStyleIdx="3" presStyleCnt="4">
        <dgm:presLayoutVars>
          <dgm:bulletEnabled val="1"/>
        </dgm:presLayoutVars>
      </dgm:prSet>
      <dgm:spPr/>
    </dgm:pt>
    <dgm:pt modelId="{F7F49EB7-4380-4E60-BF34-CD64EF23F146}" type="pres">
      <dgm:prSet presAssocID="{618AA73A-6540-4C1C-A97E-35D983D4F683}" presName="FiveNodes_1_text" presStyleLbl="node1" presStyleIdx="4" presStyleCnt="5">
        <dgm:presLayoutVars>
          <dgm:bulletEnabled val="1"/>
        </dgm:presLayoutVars>
      </dgm:prSet>
      <dgm:spPr/>
    </dgm:pt>
    <dgm:pt modelId="{3E89B482-C243-44AB-8BD4-9FC13E274540}" type="pres">
      <dgm:prSet presAssocID="{618AA73A-6540-4C1C-A97E-35D983D4F683}" presName="FiveNodes_2_text" presStyleLbl="node1" presStyleIdx="4" presStyleCnt="5">
        <dgm:presLayoutVars>
          <dgm:bulletEnabled val="1"/>
        </dgm:presLayoutVars>
      </dgm:prSet>
      <dgm:spPr/>
    </dgm:pt>
    <dgm:pt modelId="{A86E44A4-3D14-489C-9758-56046F7286BC}" type="pres">
      <dgm:prSet presAssocID="{618AA73A-6540-4C1C-A97E-35D983D4F683}" presName="FiveNodes_3_text" presStyleLbl="node1" presStyleIdx="4" presStyleCnt="5">
        <dgm:presLayoutVars>
          <dgm:bulletEnabled val="1"/>
        </dgm:presLayoutVars>
      </dgm:prSet>
      <dgm:spPr/>
    </dgm:pt>
    <dgm:pt modelId="{6934CF4A-F756-4234-82FA-565C9456A1E1}" type="pres">
      <dgm:prSet presAssocID="{618AA73A-6540-4C1C-A97E-35D983D4F683}" presName="FiveNodes_4_text" presStyleLbl="node1" presStyleIdx="4" presStyleCnt="5">
        <dgm:presLayoutVars>
          <dgm:bulletEnabled val="1"/>
        </dgm:presLayoutVars>
      </dgm:prSet>
      <dgm:spPr/>
    </dgm:pt>
    <dgm:pt modelId="{759701DF-0B3E-45AF-AE35-1FBC2FAD8A92}" type="pres">
      <dgm:prSet presAssocID="{618AA73A-6540-4C1C-A97E-35D983D4F683}" presName="FiveNodes_5_text" presStyleLbl="node1" presStyleIdx="4" presStyleCnt="5">
        <dgm:presLayoutVars>
          <dgm:bulletEnabled val="1"/>
        </dgm:presLayoutVars>
      </dgm:prSet>
      <dgm:spPr/>
    </dgm:pt>
  </dgm:ptLst>
  <dgm:cxnLst>
    <dgm:cxn modelId="{4AF69505-050B-4592-9070-1E9644167E87}" type="presOf" srcId="{0C252D2E-7723-4AC5-AB7A-92E64A15C0B0}" destId="{A86E44A4-3D14-489C-9758-56046F7286BC}" srcOrd="1" destOrd="0" presId="urn:microsoft.com/office/officeart/2005/8/layout/vProcess5"/>
    <dgm:cxn modelId="{85D5030B-5E7D-451A-BBCE-736432115B3F}" srcId="{3AAF94E6-A031-43C8-A44E-1F0F2CBDE97D}" destId="{5F7FDBB8-F0D3-4DC3-8BA4-2E2A2FD2DA9C}" srcOrd="0" destOrd="0" parTransId="{53A207E2-44F3-43BF-9353-28FAA9111AC8}" sibTransId="{910D7133-A4C2-4E7E-9384-9958A9BE5AF5}"/>
    <dgm:cxn modelId="{AF38BB0B-7D4E-43C7-A480-1C23F3A62329}" type="presOf" srcId="{AEE2334B-2206-4E17-A8B1-99AFDEE8F76C}" destId="{80A1996D-2E40-43A7-A1AF-66CD48A06CF8}" srcOrd="0" destOrd="0" presId="urn:microsoft.com/office/officeart/2005/8/layout/vProcess5"/>
    <dgm:cxn modelId="{0029BF0E-BCF8-407F-8A9C-E4C6A61F05DA}" srcId="{BECA8528-ED1D-43CD-9D11-0CE0AE1E4DC2}" destId="{13B1694B-D40C-44E9-8D15-AA49E275B526}" srcOrd="0" destOrd="0" parTransId="{1BF3EBD5-9521-4BC4-B87C-6D33F4D4F22A}" sibTransId="{2C63E141-48AD-49E1-89B3-EBE1D1A22AFC}"/>
    <dgm:cxn modelId="{79498A12-F336-4E43-99CF-FD90340BEC0F}" srcId="{1BF8BC5C-A2B4-45B9-B0C0-C28E4DB5A8CC}" destId="{AB1189ED-260D-4E78-9F56-ED46A748C971}" srcOrd="2" destOrd="0" parTransId="{C84E0762-D03A-4B0B-931A-0A597AFB7B1C}" sibTransId="{C22E75B1-A7E7-4E24-A768-ED2230F9CE53}"/>
    <dgm:cxn modelId="{6155AD20-E64A-460C-A8B8-F7310845A1D6}" type="presOf" srcId="{17A79648-BC18-4C11-A2D5-D02CC4BE623B}" destId="{A86E44A4-3D14-489C-9758-56046F7286BC}" srcOrd="1" destOrd="2" presId="urn:microsoft.com/office/officeart/2005/8/layout/vProcess5"/>
    <dgm:cxn modelId="{A7AF0523-D85A-4951-AA09-B15BFB2A47BD}" type="presOf" srcId="{AB1189ED-260D-4E78-9F56-ED46A748C971}" destId="{6934CF4A-F756-4234-82FA-565C9456A1E1}" srcOrd="1" destOrd="3" presId="urn:microsoft.com/office/officeart/2005/8/layout/vProcess5"/>
    <dgm:cxn modelId="{B4A7A023-84D7-4127-835F-6BA1AF56F27B}" type="presOf" srcId="{3D0039C0-E3A1-4A94-BC4B-898706300168}" destId="{3E89B482-C243-44AB-8BD4-9FC13E274540}" srcOrd="1" destOrd="3" presId="urn:microsoft.com/office/officeart/2005/8/layout/vProcess5"/>
    <dgm:cxn modelId="{C2F35E2A-A98B-4EA5-B191-F9289AB48134}" type="presOf" srcId="{17A79648-BC18-4C11-A2D5-D02CC4BE623B}" destId="{5E9D5D3E-FD49-4C6C-A0CB-AE9725FC8C0B}" srcOrd="0" destOrd="2" presId="urn:microsoft.com/office/officeart/2005/8/layout/vProcess5"/>
    <dgm:cxn modelId="{62A6692D-9A04-4B7A-8BD7-02E9B7ED359F}" type="presOf" srcId="{6E4A0FF7-58BF-4822-B394-A4305707B72B}" destId="{F7F49EB7-4380-4E60-BF34-CD64EF23F146}" srcOrd="1" destOrd="6" presId="urn:microsoft.com/office/officeart/2005/8/layout/vProcess5"/>
    <dgm:cxn modelId="{475ABC2F-87E6-4814-9ABF-8182B28FA4BD}" type="presOf" srcId="{13B1694B-D40C-44E9-8D15-AA49E275B526}" destId="{951747B2-9D39-4B41-8C14-443E2C11F673}" srcOrd="0" destOrd="1" presId="urn:microsoft.com/office/officeart/2005/8/layout/vProcess5"/>
    <dgm:cxn modelId="{F1CEC42F-6EB5-4061-A90B-9250588A5C49}" type="presOf" srcId="{1633B68E-6199-4E78-AE03-209384145D47}" destId="{951747B2-9D39-4B41-8C14-443E2C11F673}" srcOrd="0" destOrd="2" presId="urn:microsoft.com/office/officeart/2005/8/layout/vProcess5"/>
    <dgm:cxn modelId="{D280B734-B497-4A04-9D28-67EE44C7EE7B}" srcId="{BECA8528-ED1D-43CD-9D11-0CE0AE1E4DC2}" destId="{C163EF44-EB9A-4197-BEC4-74F35C436F05}" srcOrd="3" destOrd="0" parTransId="{5B712DF7-5997-4AAD-BE23-6E497E07044D}" sibTransId="{EC92239D-312E-4053-84B0-A1F8CDAE5323}"/>
    <dgm:cxn modelId="{33C5F534-65C4-4D2D-814B-A615D876DFBC}" srcId="{3AAF94E6-A031-43C8-A44E-1F0F2CBDE97D}" destId="{31F73A07-B017-4CB2-8400-35F7B56A6ECC}" srcOrd="2" destOrd="0" parTransId="{0DBE90AC-EA69-4DA0-947A-893DB3E293DD}" sibTransId="{E7179D0F-408A-4DBA-A09F-C58C72B8B759}"/>
    <dgm:cxn modelId="{45DD3539-6F9C-411C-9575-EDC56790B64D}" type="presOf" srcId="{5F7FDBB8-F0D3-4DC3-8BA4-2E2A2FD2DA9C}" destId="{F7F49EB7-4380-4E60-BF34-CD64EF23F146}" srcOrd="1" destOrd="1" presId="urn:microsoft.com/office/officeart/2005/8/layout/vProcess5"/>
    <dgm:cxn modelId="{FD36CE5E-7F3F-40ED-8E6F-09AAECD8615F}" type="presOf" srcId="{7876EBF6-7582-4489-8B2F-8E8F1D54CCDF}" destId="{A86E44A4-3D14-489C-9758-56046F7286BC}" srcOrd="1" destOrd="1" presId="urn:microsoft.com/office/officeart/2005/8/layout/vProcess5"/>
    <dgm:cxn modelId="{FBC06A62-3E62-48C5-8904-C349B2A694E4}" type="presOf" srcId="{12423F8F-D109-4839-A510-22D04F2A8D9D}" destId="{B06D2A5B-8DD4-4AD7-9558-4727541221A4}" srcOrd="0" destOrd="0" presId="urn:microsoft.com/office/officeart/2005/8/layout/vProcess5"/>
    <dgm:cxn modelId="{797CAF63-7AE6-46EF-84B5-6B70C1D10113}" type="presOf" srcId="{3AAF94E6-A031-43C8-A44E-1F0F2CBDE97D}" destId="{F7F49EB7-4380-4E60-BF34-CD64EF23F146}" srcOrd="1" destOrd="0" presId="urn:microsoft.com/office/officeart/2005/8/layout/vProcess5"/>
    <dgm:cxn modelId="{6E41F343-4C56-415A-A3DD-76EC26E5FE49}" type="presOf" srcId="{8D2EA4B5-E228-4FDD-B0D4-0BCDB8DC6255}" destId="{F7F49EB7-4380-4E60-BF34-CD64EF23F146}" srcOrd="1" destOrd="4" presId="urn:microsoft.com/office/officeart/2005/8/layout/vProcess5"/>
    <dgm:cxn modelId="{ACC71F65-E15F-4818-ACFD-9CC8BA1A4809}" srcId="{0C252D2E-7723-4AC5-AB7A-92E64A15C0B0}" destId="{17A79648-BC18-4C11-A2D5-D02CC4BE623B}" srcOrd="1" destOrd="0" parTransId="{E4FF88B0-1D90-4074-9966-AA2F57874B77}" sibTransId="{B0FCE23B-77CC-4361-89F5-C517F516C1ED}"/>
    <dgm:cxn modelId="{5B4A4F45-7CF1-4EAC-83DF-8E0DFBA6292E}" type="presOf" srcId="{A11615E6-6A76-4193-B671-A6D08AD261A0}" destId="{951747B2-9D39-4B41-8C14-443E2C11F673}" srcOrd="0" destOrd="3" presId="urn:microsoft.com/office/officeart/2005/8/layout/vProcess5"/>
    <dgm:cxn modelId="{3C17A665-287B-42B5-9019-188669018619}" type="presOf" srcId="{DB31397B-D77F-4D36-BAE4-7F3EDECFCC9A}" destId="{D586CE4B-54D6-4CF2-AB19-C9505AC1F558}" srcOrd="0" destOrd="0" presId="urn:microsoft.com/office/officeart/2005/8/layout/vProcess5"/>
    <dgm:cxn modelId="{D073BD66-31C5-41D4-B389-FB3FFF26EBD0}" srcId="{3AAF94E6-A031-43C8-A44E-1F0F2CBDE97D}" destId="{12F9CD88-CECE-43F0-B314-A6751A928CD5}" srcOrd="1" destOrd="0" parTransId="{64718D6D-1EF7-40BC-BB9B-18384699CAB4}" sibTransId="{BDF1CA42-D1DB-4FF6-AB09-BD41EE5FAF69}"/>
    <dgm:cxn modelId="{E87B4D47-DA3A-42A0-B5AC-227994B08FAC}" srcId="{0C252D2E-7723-4AC5-AB7A-92E64A15C0B0}" destId="{7876EBF6-7582-4489-8B2F-8E8F1D54CCDF}" srcOrd="0" destOrd="0" parTransId="{C294C327-AFC9-4710-9590-DE7725DBE734}" sibTransId="{75F1A050-F30E-4BF9-A7E5-4E736EED16FB}"/>
    <dgm:cxn modelId="{9271A06A-7065-4406-9B13-56EC872FB4E5}" srcId="{618AA73A-6540-4C1C-A97E-35D983D4F683}" destId="{273D6A95-2663-4F6B-B08A-70765B7C0087}" srcOrd="1" destOrd="0" parTransId="{A1D9DAA9-8DD8-4D99-B18D-F478905558A0}" sibTransId="{DB31397B-D77F-4D36-BAE4-7F3EDECFCC9A}"/>
    <dgm:cxn modelId="{1213194B-7CEC-4006-B1FF-F1EBC1F78D42}" type="presOf" srcId="{B548C117-A0E3-4664-8CF9-CAE966AAE680}" destId="{3E89B482-C243-44AB-8BD4-9FC13E274540}" srcOrd="1" destOrd="1" presId="urn:microsoft.com/office/officeart/2005/8/layout/vProcess5"/>
    <dgm:cxn modelId="{59D8604F-4B56-4735-B76D-70D71738463C}" type="presOf" srcId="{273D6A95-2663-4F6B-B08A-70765B7C0087}" destId="{A1B286F8-BC46-4300-A3C4-95F8D4CA43B7}" srcOrd="0" destOrd="0" presId="urn:microsoft.com/office/officeart/2005/8/layout/vProcess5"/>
    <dgm:cxn modelId="{A5FF624F-61BE-4657-8884-E2498B933E26}" type="presOf" srcId="{A11615E6-6A76-4193-B671-A6D08AD261A0}" destId="{759701DF-0B3E-45AF-AE35-1FBC2FAD8A92}" srcOrd="1" destOrd="3" presId="urn:microsoft.com/office/officeart/2005/8/layout/vProcess5"/>
    <dgm:cxn modelId="{F9152151-B807-4833-8F97-AAB88CBD9F1D}" type="presOf" srcId="{1633B68E-6199-4E78-AE03-209384145D47}" destId="{759701DF-0B3E-45AF-AE35-1FBC2FAD8A92}" srcOrd="1" destOrd="2" presId="urn:microsoft.com/office/officeart/2005/8/layout/vProcess5"/>
    <dgm:cxn modelId="{804A2256-08F4-43B5-8A73-FFD95A70F2AE}" srcId="{618AA73A-6540-4C1C-A97E-35D983D4F683}" destId="{59120E61-92C0-47BE-8B3E-E611FD965160}" srcOrd="5" destOrd="0" parTransId="{297D80DA-DCE6-443F-B44A-526BFC41449F}" sibTransId="{A4A2452F-2897-46E2-AA08-2FBF19EBC8EC}"/>
    <dgm:cxn modelId="{C84B9878-E402-440F-881C-FD493430BBB1}" srcId="{618AA73A-6540-4C1C-A97E-35D983D4F683}" destId="{1BF8BC5C-A2B4-45B9-B0C0-C28E4DB5A8CC}" srcOrd="3" destOrd="0" parTransId="{0FD48B8E-CF74-4529-A47D-39DA4D2FFF31}" sibTransId="{433BBBF4-2C44-4406-8BD7-089611DD9CAF}"/>
    <dgm:cxn modelId="{D08FE658-00D7-4519-BF7C-CA8B643600D9}" type="presOf" srcId="{F47581CA-6EF1-4D87-95C4-6C4A3A6445A3}" destId="{6934CF4A-F756-4234-82FA-565C9456A1E1}" srcOrd="1" destOrd="2" presId="urn:microsoft.com/office/officeart/2005/8/layout/vProcess5"/>
    <dgm:cxn modelId="{C4954287-D003-41EE-B257-7BA39555D635}" srcId="{3AAF94E6-A031-43C8-A44E-1F0F2CBDE97D}" destId="{8D2EA4B5-E228-4FDD-B0D4-0BCDB8DC6255}" srcOrd="3" destOrd="0" parTransId="{A0A283B9-56A0-4139-A71F-859F840667C0}" sibTransId="{186153DE-A68D-49AF-A144-7CFE8454C03D}"/>
    <dgm:cxn modelId="{A0F80691-FD8E-474E-AB33-D100D810FB7D}" type="presOf" srcId="{6E4A0FF7-58BF-4822-B394-A4305707B72B}" destId="{A8E2C265-7A60-4DD9-A2EA-441FE0E205D0}" srcOrd="0" destOrd="6" presId="urn:microsoft.com/office/officeart/2005/8/layout/vProcess5"/>
    <dgm:cxn modelId="{89718095-F6B6-47F1-9E93-F03751772F91}" srcId="{618AA73A-6540-4C1C-A97E-35D983D4F683}" destId="{BECA8528-ED1D-43CD-9D11-0CE0AE1E4DC2}" srcOrd="4" destOrd="0" parTransId="{EED4B825-3E5F-4163-83A7-4890566B1E56}" sibTransId="{D72ED513-B64F-4010-BCC9-E8ABE664C416}"/>
    <dgm:cxn modelId="{249ED09A-6A57-4071-B987-CE06566679B0}" type="presOf" srcId="{8D2EA4B5-E228-4FDD-B0D4-0BCDB8DC6255}" destId="{A8E2C265-7A60-4DD9-A2EA-441FE0E205D0}" srcOrd="0" destOrd="4" presId="urn:microsoft.com/office/officeart/2005/8/layout/vProcess5"/>
    <dgm:cxn modelId="{DA8ADD9B-DE9B-4C31-ADCB-BE05337ACEF3}" type="presOf" srcId="{09864CF7-8E74-4B68-9F7D-02E3FDDABA60}" destId="{6934CF4A-F756-4234-82FA-565C9456A1E1}" srcOrd="1" destOrd="1" presId="urn:microsoft.com/office/officeart/2005/8/layout/vProcess5"/>
    <dgm:cxn modelId="{B7DFA89C-A746-489B-937A-B7F5BE78E2F6}" type="presOf" srcId="{B548C117-A0E3-4664-8CF9-CAE966AAE680}" destId="{A1B286F8-BC46-4300-A3C4-95F8D4CA43B7}" srcOrd="0" destOrd="1" presId="urn:microsoft.com/office/officeart/2005/8/layout/vProcess5"/>
    <dgm:cxn modelId="{8AC441A6-4492-484C-BEF8-A9B109217C20}" srcId="{BECA8528-ED1D-43CD-9D11-0CE0AE1E4DC2}" destId="{1633B68E-6199-4E78-AE03-209384145D47}" srcOrd="1" destOrd="0" parTransId="{25AF59E2-B1F5-439A-85D6-2D5DF448D6F5}" sibTransId="{0A30AD1E-26E4-48B8-91FC-23DA1AB18818}"/>
    <dgm:cxn modelId="{544956A7-AA4C-41D8-BEA6-997CC96614F9}" srcId="{618AA73A-6540-4C1C-A97E-35D983D4F683}" destId="{0C252D2E-7723-4AC5-AB7A-92E64A15C0B0}" srcOrd="2" destOrd="0" parTransId="{06FA6CF2-DF06-4D68-AA06-1264551ACDD1}" sibTransId="{12423F8F-D109-4839-A510-22D04F2A8D9D}"/>
    <dgm:cxn modelId="{5D1985AD-B14C-4F33-8F65-1481B28A1C23}" srcId="{59120E61-92C0-47BE-8B3E-E611FD965160}" destId="{2C69BC88-E024-4E75-857A-A181251087B4}" srcOrd="0" destOrd="0" parTransId="{27B10205-EABE-40C6-8D9B-3532EACBC170}" sibTransId="{F842B87B-2AB6-4BAD-B455-888D16473E32}"/>
    <dgm:cxn modelId="{14D670B7-7AA3-4D87-B245-CFE6370FB61D}" type="presOf" srcId="{433BBBF4-2C44-4406-8BD7-089611DD9CAF}" destId="{45A00E82-08F9-4A21-AC37-B0763978E784}" srcOrd="0" destOrd="0" presId="urn:microsoft.com/office/officeart/2005/8/layout/vProcess5"/>
    <dgm:cxn modelId="{4B7FB9B8-BB5F-4E6D-8074-FEE2988755A6}" type="presOf" srcId="{3AAF94E6-A031-43C8-A44E-1F0F2CBDE97D}" destId="{A8E2C265-7A60-4DD9-A2EA-441FE0E205D0}" srcOrd="0" destOrd="0" presId="urn:microsoft.com/office/officeart/2005/8/layout/vProcess5"/>
    <dgm:cxn modelId="{133CF0B9-A0A1-499F-84BD-DEC095BAE0DA}" type="presOf" srcId="{BECA8528-ED1D-43CD-9D11-0CE0AE1E4DC2}" destId="{759701DF-0B3E-45AF-AE35-1FBC2FAD8A92}" srcOrd="1" destOrd="0" presId="urn:microsoft.com/office/officeart/2005/8/layout/vProcess5"/>
    <dgm:cxn modelId="{17568EBA-DB91-4260-B0B0-475AE77547FD}" type="presOf" srcId="{30549509-26BB-402C-95B0-20841BCA8927}" destId="{A8E2C265-7A60-4DD9-A2EA-441FE0E205D0}" srcOrd="0" destOrd="5" presId="urn:microsoft.com/office/officeart/2005/8/layout/vProcess5"/>
    <dgm:cxn modelId="{E75E67BC-85E1-4097-99F8-2A793C73E915}" type="presOf" srcId="{09864CF7-8E74-4B68-9F7D-02E3FDDABA60}" destId="{88911AC1-7D4D-4E2A-97D1-B67A11024550}" srcOrd="0" destOrd="1" presId="urn:microsoft.com/office/officeart/2005/8/layout/vProcess5"/>
    <dgm:cxn modelId="{97D4C4BC-AFBD-4FB9-985F-DBDD3B87215B}" type="presOf" srcId="{30549509-26BB-402C-95B0-20841BCA8927}" destId="{F7F49EB7-4380-4E60-BF34-CD64EF23F146}" srcOrd="1" destOrd="5" presId="urn:microsoft.com/office/officeart/2005/8/layout/vProcess5"/>
    <dgm:cxn modelId="{D3CF8DC2-25E4-44C5-B856-14E2A7C4A5F2}" type="presOf" srcId="{1BF8BC5C-A2B4-45B9-B0C0-C28E4DB5A8CC}" destId="{6934CF4A-F756-4234-82FA-565C9456A1E1}" srcOrd="1" destOrd="0" presId="urn:microsoft.com/office/officeart/2005/8/layout/vProcess5"/>
    <dgm:cxn modelId="{72428DC3-3DBE-4626-941B-8C8A02F6EAC0}" type="presOf" srcId="{5F7FDBB8-F0D3-4DC3-8BA4-2E2A2FD2DA9C}" destId="{A8E2C265-7A60-4DD9-A2EA-441FE0E205D0}" srcOrd="0" destOrd="1" presId="urn:microsoft.com/office/officeart/2005/8/layout/vProcess5"/>
    <dgm:cxn modelId="{AAB591C3-5C36-484B-8563-EB244E6DF267}" type="presOf" srcId="{C163EF44-EB9A-4197-BEC4-74F35C436F05}" destId="{759701DF-0B3E-45AF-AE35-1FBC2FAD8A92}" srcOrd="1" destOrd="4" presId="urn:microsoft.com/office/officeart/2005/8/layout/vProcess5"/>
    <dgm:cxn modelId="{744078C7-7956-4AB1-BFB9-D0792826A15A}" srcId="{1BF8BC5C-A2B4-45B9-B0C0-C28E4DB5A8CC}" destId="{F47581CA-6EF1-4D87-95C4-6C4A3A6445A3}" srcOrd="1" destOrd="0" parTransId="{DA570384-3162-4A4F-ACF2-DC73EA7317B0}" sibTransId="{DFB5CBF2-0E91-4985-B91E-6E49CE7C943D}"/>
    <dgm:cxn modelId="{7D25F4C8-1C3B-427E-A181-987669BF763B}" type="presOf" srcId="{7876EBF6-7582-4489-8B2F-8E8F1D54CCDF}" destId="{5E9D5D3E-FD49-4C6C-A0CB-AE9725FC8C0B}" srcOrd="0" destOrd="1" presId="urn:microsoft.com/office/officeart/2005/8/layout/vProcess5"/>
    <dgm:cxn modelId="{FAD638C9-9988-49AE-B37E-D37BFBD907CC}" srcId="{273D6A95-2663-4F6B-B08A-70765B7C0087}" destId="{A01139A3-3907-4657-9131-279F14C70E98}" srcOrd="1" destOrd="0" parTransId="{DF670894-8C92-4C48-9A8B-82672613D629}" sibTransId="{02C71345-9684-4D6F-B2B9-52A659A1FE77}"/>
    <dgm:cxn modelId="{1E6C34CB-F6A8-4FC6-9BA1-0237C09974D1}" type="presOf" srcId="{273D6A95-2663-4F6B-B08A-70765B7C0087}" destId="{3E89B482-C243-44AB-8BD4-9FC13E274540}" srcOrd="1" destOrd="0" presId="urn:microsoft.com/office/officeart/2005/8/layout/vProcess5"/>
    <dgm:cxn modelId="{7BD542CB-AB24-43FD-A9F6-197A88DE3941}" srcId="{BECA8528-ED1D-43CD-9D11-0CE0AE1E4DC2}" destId="{A11615E6-6A76-4193-B671-A6D08AD261A0}" srcOrd="2" destOrd="0" parTransId="{597D060F-3288-435F-97CC-9CB1DC11E073}" sibTransId="{76604654-13C0-4C42-A796-DA2517AE4280}"/>
    <dgm:cxn modelId="{ACDBEBCB-208E-478E-9D40-C2CF1030B4D3}" type="presOf" srcId="{BECA8528-ED1D-43CD-9D11-0CE0AE1E4DC2}" destId="{951747B2-9D39-4B41-8C14-443E2C11F673}" srcOrd="0" destOrd="0" presId="urn:microsoft.com/office/officeart/2005/8/layout/vProcess5"/>
    <dgm:cxn modelId="{047FC1CD-1EC5-4633-8A39-85C90523A6FE}" srcId="{1BF8BC5C-A2B4-45B9-B0C0-C28E4DB5A8CC}" destId="{09864CF7-8E74-4B68-9F7D-02E3FDDABA60}" srcOrd="0" destOrd="0" parTransId="{6DEB8224-942E-4E6B-93DF-6B292B5C5FCE}" sibTransId="{854F4091-EB11-44DE-84A5-609D8559937D}"/>
    <dgm:cxn modelId="{E5965BCE-B3A6-4E0E-924E-920955F204CA}" type="presOf" srcId="{AB1189ED-260D-4E78-9F56-ED46A748C971}" destId="{88911AC1-7D4D-4E2A-97D1-B67A11024550}" srcOrd="0" destOrd="3" presId="urn:microsoft.com/office/officeart/2005/8/layout/vProcess5"/>
    <dgm:cxn modelId="{3EA369CE-DFC0-4E7F-8077-2C685ABED6F0}" srcId="{618AA73A-6540-4C1C-A97E-35D983D4F683}" destId="{3AAF94E6-A031-43C8-A44E-1F0F2CBDE97D}" srcOrd="0" destOrd="0" parTransId="{19FA5B87-1B31-4711-AD4A-E07EAB86A8C4}" sibTransId="{AEE2334B-2206-4E17-A8B1-99AFDEE8F76C}"/>
    <dgm:cxn modelId="{7A36BBCE-9F05-4C52-836C-F4D2072A9D66}" type="presOf" srcId="{12F9CD88-CECE-43F0-B314-A6751A928CD5}" destId="{F7F49EB7-4380-4E60-BF34-CD64EF23F146}" srcOrd="1" destOrd="2" presId="urn:microsoft.com/office/officeart/2005/8/layout/vProcess5"/>
    <dgm:cxn modelId="{0E8A93D0-40BE-4CE2-9ACC-B212B677AAF7}" type="presOf" srcId="{A01139A3-3907-4657-9131-279F14C70E98}" destId="{3E89B482-C243-44AB-8BD4-9FC13E274540}" srcOrd="1" destOrd="2" presId="urn:microsoft.com/office/officeart/2005/8/layout/vProcess5"/>
    <dgm:cxn modelId="{61B354D2-599F-4AAF-96BA-0D2FD812A4FB}" type="presOf" srcId="{31F73A07-B017-4CB2-8400-35F7B56A6ECC}" destId="{F7F49EB7-4380-4E60-BF34-CD64EF23F146}" srcOrd="1" destOrd="3" presId="urn:microsoft.com/office/officeart/2005/8/layout/vProcess5"/>
    <dgm:cxn modelId="{DB457ED8-6C58-44D2-8D27-F3E0F4EB068C}" type="presOf" srcId="{A01139A3-3907-4657-9131-279F14C70E98}" destId="{A1B286F8-BC46-4300-A3C4-95F8D4CA43B7}" srcOrd="0" destOrd="2" presId="urn:microsoft.com/office/officeart/2005/8/layout/vProcess5"/>
    <dgm:cxn modelId="{81E1E5DE-F67F-400D-B0D7-128D151D2AAD}" srcId="{273D6A95-2663-4F6B-B08A-70765B7C0087}" destId="{B548C117-A0E3-4664-8CF9-CAE966AAE680}" srcOrd="0" destOrd="0" parTransId="{F1146545-F44A-40C5-95F8-6AEDD4870E62}" sibTransId="{814D355C-9C03-4EF0-B402-082D815CB547}"/>
    <dgm:cxn modelId="{EA6FBBE0-AB40-40B1-8A09-5A891AAC7743}" type="presOf" srcId="{31F73A07-B017-4CB2-8400-35F7B56A6ECC}" destId="{A8E2C265-7A60-4DD9-A2EA-441FE0E205D0}" srcOrd="0" destOrd="3" presId="urn:microsoft.com/office/officeart/2005/8/layout/vProcess5"/>
    <dgm:cxn modelId="{6F24D8E3-5E52-4A47-BE42-7E21E95F6BDD}" type="presOf" srcId="{C163EF44-EB9A-4197-BEC4-74F35C436F05}" destId="{951747B2-9D39-4B41-8C14-443E2C11F673}" srcOrd="0" destOrd="4" presId="urn:microsoft.com/office/officeart/2005/8/layout/vProcess5"/>
    <dgm:cxn modelId="{6FF71CE4-C11A-4816-8E93-7397B0C87CEF}" type="presOf" srcId="{618AA73A-6540-4C1C-A97E-35D983D4F683}" destId="{AD8F31B0-0641-4470-AC73-FF85DC214373}" srcOrd="0" destOrd="0" presId="urn:microsoft.com/office/officeart/2005/8/layout/vProcess5"/>
    <dgm:cxn modelId="{29487EEA-0C08-4F10-A1C1-F23FE60C7ED1}" srcId="{3AAF94E6-A031-43C8-A44E-1F0F2CBDE97D}" destId="{30549509-26BB-402C-95B0-20841BCA8927}" srcOrd="4" destOrd="0" parTransId="{62282AB3-18AA-442F-A63A-D7558216EB2E}" sibTransId="{1B5D9490-6C5E-4254-BC21-6E836D4F8F29}"/>
    <dgm:cxn modelId="{C573B5EA-4CD9-489F-8FB1-1FCA6002BB2B}" type="presOf" srcId="{13B1694B-D40C-44E9-8D15-AA49E275B526}" destId="{759701DF-0B3E-45AF-AE35-1FBC2FAD8A92}" srcOrd="1" destOrd="1" presId="urn:microsoft.com/office/officeart/2005/8/layout/vProcess5"/>
    <dgm:cxn modelId="{48CDDBEC-5DCB-45B9-8FDC-E2F795C619F9}" type="presOf" srcId="{F47581CA-6EF1-4D87-95C4-6C4A3A6445A3}" destId="{88911AC1-7D4D-4E2A-97D1-B67A11024550}" srcOrd="0" destOrd="2" presId="urn:microsoft.com/office/officeart/2005/8/layout/vProcess5"/>
    <dgm:cxn modelId="{C36BE7EC-B864-4F32-9E30-4771973CED19}" type="presOf" srcId="{12F9CD88-CECE-43F0-B314-A6751A928CD5}" destId="{A8E2C265-7A60-4DD9-A2EA-441FE0E205D0}" srcOrd="0" destOrd="2" presId="urn:microsoft.com/office/officeart/2005/8/layout/vProcess5"/>
    <dgm:cxn modelId="{10A88AEE-93E9-4F81-9E1B-8493FEE502D9}" type="presOf" srcId="{0C252D2E-7723-4AC5-AB7A-92E64A15C0B0}" destId="{5E9D5D3E-FD49-4C6C-A0CB-AE9725FC8C0B}" srcOrd="0" destOrd="0" presId="urn:microsoft.com/office/officeart/2005/8/layout/vProcess5"/>
    <dgm:cxn modelId="{1DA920F1-7146-43D1-8E45-A0C773768F53}" srcId="{273D6A95-2663-4F6B-B08A-70765B7C0087}" destId="{3D0039C0-E3A1-4A94-BC4B-898706300168}" srcOrd="2" destOrd="0" parTransId="{C94424F5-E21A-4977-8BBC-BFA2F1A369EA}" sibTransId="{24F0D32E-29A1-4036-A351-0DFDFC2FB3C4}"/>
    <dgm:cxn modelId="{5C453EF6-586E-4A56-9BA8-19CB388EE0F4}" type="presOf" srcId="{1BF8BC5C-A2B4-45B9-B0C0-C28E4DB5A8CC}" destId="{88911AC1-7D4D-4E2A-97D1-B67A11024550}" srcOrd="0" destOrd="0" presId="urn:microsoft.com/office/officeart/2005/8/layout/vProcess5"/>
    <dgm:cxn modelId="{3FA443F9-C4B3-45E3-B930-90DB1F7A7E53}" srcId="{3AAF94E6-A031-43C8-A44E-1F0F2CBDE97D}" destId="{6E4A0FF7-58BF-4822-B394-A4305707B72B}" srcOrd="5" destOrd="0" parTransId="{C8386EC0-A712-42F6-8423-0F841026AF4F}" sibTransId="{870C2924-F4FC-4C3A-90A0-BC98EEE812D7}"/>
    <dgm:cxn modelId="{95F742FD-FFBE-429A-A4E1-695761BD2519}" type="presOf" srcId="{3D0039C0-E3A1-4A94-BC4B-898706300168}" destId="{A1B286F8-BC46-4300-A3C4-95F8D4CA43B7}" srcOrd="0" destOrd="3" presId="urn:microsoft.com/office/officeart/2005/8/layout/vProcess5"/>
    <dgm:cxn modelId="{29DEC61A-1118-4EE2-B348-992236D46031}" type="presParOf" srcId="{AD8F31B0-0641-4470-AC73-FF85DC214373}" destId="{97103222-DB7F-4E96-B20C-A03F2CF5690F}" srcOrd="0" destOrd="0" presId="urn:microsoft.com/office/officeart/2005/8/layout/vProcess5"/>
    <dgm:cxn modelId="{9E4A501C-BC08-4A23-91EE-C4ED8C0475DB}" type="presParOf" srcId="{AD8F31B0-0641-4470-AC73-FF85DC214373}" destId="{A8E2C265-7A60-4DD9-A2EA-441FE0E205D0}" srcOrd="1" destOrd="0" presId="urn:microsoft.com/office/officeart/2005/8/layout/vProcess5"/>
    <dgm:cxn modelId="{721C2E3E-D86D-4DDD-B60D-1753CCE7FB70}" type="presParOf" srcId="{AD8F31B0-0641-4470-AC73-FF85DC214373}" destId="{A1B286F8-BC46-4300-A3C4-95F8D4CA43B7}" srcOrd="2" destOrd="0" presId="urn:microsoft.com/office/officeart/2005/8/layout/vProcess5"/>
    <dgm:cxn modelId="{681DAF9B-B967-4BAE-BE28-5293B809A5E3}" type="presParOf" srcId="{AD8F31B0-0641-4470-AC73-FF85DC214373}" destId="{5E9D5D3E-FD49-4C6C-A0CB-AE9725FC8C0B}" srcOrd="3" destOrd="0" presId="urn:microsoft.com/office/officeart/2005/8/layout/vProcess5"/>
    <dgm:cxn modelId="{283E8852-0971-46FD-8B85-9FA77A85E87B}" type="presParOf" srcId="{AD8F31B0-0641-4470-AC73-FF85DC214373}" destId="{88911AC1-7D4D-4E2A-97D1-B67A11024550}" srcOrd="4" destOrd="0" presId="urn:microsoft.com/office/officeart/2005/8/layout/vProcess5"/>
    <dgm:cxn modelId="{5F06CEFD-D4CB-4BA9-837E-5CD5E842F90D}" type="presParOf" srcId="{AD8F31B0-0641-4470-AC73-FF85DC214373}" destId="{951747B2-9D39-4B41-8C14-443E2C11F673}" srcOrd="5" destOrd="0" presId="urn:microsoft.com/office/officeart/2005/8/layout/vProcess5"/>
    <dgm:cxn modelId="{59B52949-1AE9-48D4-9CE9-4441CE61EA3B}" type="presParOf" srcId="{AD8F31B0-0641-4470-AC73-FF85DC214373}" destId="{80A1996D-2E40-43A7-A1AF-66CD48A06CF8}" srcOrd="6" destOrd="0" presId="urn:microsoft.com/office/officeart/2005/8/layout/vProcess5"/>
    <dgm:cxn modelId="{7E8A01BF-1623-477A-B317-22C061BDEBB9}" type="presParOf" srcId="{AD8F31B0-0641-4470-AC73-FF85DC214373}" destId="{D586CE4B-54D6-4CF2-AB19-C9505AC1F558}" srcOrd="7" destOrd="0" presId="urn:microsoft.com/office/officeart/2005/8/layout/vProcess5"/>
    <dgm:cxn modelId="{7F626F9C-DD0D-4BB7-B173-F6B587AECE2E}" type="presParOf" srcId="{AD8F31B0-0641-4470-AC73-FF85DC214373}" destId="{B06D2A5B-8DD4-4AD7-9558-4727541221A4}" srcOrd="8" destOrd="0" presId="urn:microsoft.com/office/officeart/2005/8/layout/vProcess5"/>
    <dgm:cxn modelId="{CA284BB3-4AD7-4FE5-97A4-F9125EDB6F00}" type="presParOf" srcId="{AD8F31B0-0641-4470-AC73-FF85DC214373}" destId="{45A00E82-08F9-4A21-AC37-B0763978E784}" srcOrd="9" destOrd="0" presId="urn:microsoft.com/office/officeart/2005/8/layout/vProcess5"/>
    <dgm:cxn modelId="{EF1AB1D0-52FE-4AED-B884-387F0727AD22}" type="presParOf" srcId="{AD8F31B0-0641-4470-AC73-FF85DC214373}" destId="{F7F49EB7-4380-4E60-BF34-CD64EF23F146}" srcOrd="10" destOrd="0" presId="urn:microsoft.com/office/officeart/2005/8/layout/vProcess5"/>
    <dgm:cxn modelId="{FCF49000-ABDE-4280-8437-382251D41AB2}" type="presParOf" srcId="{AD8F31B0-0641-4470-AC73-FF85DC214373}" destId="{3E89B482-C243-44AB-8BD4-9FC13E274540}" srcOrd="11" destOrd="0" presId="urn:microsoft.com/office/officeart/2005/8/layout/vProcess5"/>
    <dgm:cxn modelId="{00F548CE-12AD-473F-8D8E-E1B0B8BADC08}" type="presParOf" srcId="{AD8F31B0-0641-4470-AC73-FF85DC214373}" destId="{A86E44A4-3D14-489C-9758-56046F7286BC}" srcOrd="12" destOrd="0" presId="urn:microsoft.com/office/officeart/2005/8/layout/vProcess5"/>
    <dgm:cxn modelId="{CC119E1A-FA77-4832-8C13-057FB8382EC6}" type="presParOf" srcId="{AD8F31B0-0641-4470-AC73-FF85DC214373}" destId="{6934CF4A-F756-4234-82FA-565C9456A1E1}" srcOrd="13" destOrd="0" presId="urn:microsoft.com/office/officeart/2005/8/layout/vProcess5"/>
    <dgm:cxn modelId="{A068FC93-9AC4-4996-8DE0-395081B57DD4}" type="presParOf" srcId="{AD8F31B0-0641-4470-AC73-FF85DC214373}" destId="{759701DF-0B3E-45AF-AE35-1FBC2FAD8A92}" srcOrd="14"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E2C265-7A60-4DD9-A2EA-441FE0E205D0}">
      <dsp:nvSpPr>
        <dsp:cNvPr id="0" name=""/>
        <dsp:cNvSpPr/>
      </dsp:nvSpPr>
      <dsp:spPr>
        <a:xfrm>
          <a:off x="0" y="44452"/>
          <a:ext cx="4058285" cy="12229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lv-LV" sz="1000" kern="1200"/>
            <a:t>Iesniegšana (0.Posms)</a:t>
          </a:r>
          <a:endParaRPr lang="en-US" sz="1000" kern="1200"/>
        </a:p>
        <a:p>
          <a:pPr marL="57150" lvl="1" indent="-57150" algn="l" defTabSz="355600">
            <a:lnSpc>
              <a:spcPct val="90000"/>
            </a:lnSpc>
            <a:spcBef>
              <a:spcPct val="0"/>
            </a:spcBef>
            <a:spcAft>
              <a:spcPct val="15000"/>
            </a:spcAft>
            <a:buChar char="•"/>
          </a:pPr>
          <a:r>
            <a:rPr lang="lv-LV" sz="800" kern="1200"/>
            <a:t>Pārrunas, ja nepieciešams</a:t>
          </a:r>
          <a:endParaRPr lang="en-US" sz="800" kern="1200"/>
        </a:p>
        <a:p>
          <a:pPr marL="57150" lvl="1" indent="-57150" algn="l" defTabSz="355600">
            <a:lnSpc>
              <a:spcPct val="90000"/>
            </a:lnSpc>
            <a:spcBef>
              <a:spcPct val="0"/>
            </a:spcBef>
            <a:spcAft>
              <a:spcPct val="15000"/>
            </a:spcAft>
            <a:buChar char="•"/>
          </a:pPr>
          <a:r>
            <a:rPr lang="lv-LV" sz="800" kern="1200"/>
            <a:t>Projekts tiek iesniegts KC</a:t>
          </a:r>
          <a:endParaRPr lang="en-US" sz="800" kern="1200"/>
        </a:p>
        <a:p>
          <a:pPr marL="57150" lvl="1" indent="-57150" algn="l" defTabSz="355600">
            <a:lnSpc>
              <a:spcPct val="90000"/>
            </a:lnSpc>
            <a:spcBef>
              <a:spcPct val="0"/>
            </a:spcBef>
            <a:spcAft>
              <a:spcPct val="15000"/>
            </a:spcAft>
            <a:buChar char="•"/>
          </a:pPr>
          <a:r>
            <a:rPr lang="lv-LV" sz="800" kern="1200"/>
            <a:t>Aizpildīti projekta dati</a:t>
          </a:r>
          <a:endParaRPr lang="en-US" sz="800" kern="1200"/>
        </a:p>
        <a:p>
          <a:pPr marL="57150" lvl="1" indent="-57150" algn="l" defTabSz="355600">
            <a:lnSpc>
              <a:spcPct val="90000"/>
            </a:lnSpc>
            <a:spcBef>
              <a:spcPct val="0"/>
            </a:spcBef>
            <a:spcAft>
              <a:spcPct val="15000"/>
            </a:spcAft>
            <a:buChar char="•"/>
          </a:pPr>
          <a:r>
            <a:rPr lang="lv-LV" sz="800" kern="1200"/>
            <a:t>Iesniegta finanšu informācija</a:t>
          </a:r>
          <a:endParaRPr lang="en-US" sz="800" kern="1200"/>
        </a:p>
        <a:p>
          <a:pPr marL="57150" lvl="1" indent="-57150" algn="l" defTabSz="355600">
            <a:lnSpc>
              <a:spcPct val="90000"/>
            </a:lnSpc>
            <a:spcBef>
              <a:spcPct val="0"/>
            </a:spcBef>
            <a:spcAft>
              <a:spcPct val="15000"/>
            </a:spcAft>
            <a:buChar char="•"/>
          </a:pPr>
          <a:r>
            <a:rPr lang="lv-LV" sz="800" kern="1200"/>
            <a:t>Iesniegti uzņēmuma finanšu dati par uzņēmumu (gada pārskats)</a:t>
          </a:r>
          <a:endParaRPr lang="en-US" sz="800" kern="1200"/>
        </a:p>
        <a:p>
          <a:pPr marL="57150" lvl="1" indent="-57150" algn="l" defTabSz="355600">
            <a:lnSpc>
              <a:spcPct val="90000"/>
            </a:lnSpc>
            <a:spcBef>
              <a:spcPct val="0"/>
            </a:spcBef>
            <a:spcAft>
              <a:spcPct val="15000"/>
            </a:spcAft>
            <a:buChar char="•"/>
          </a:pPr>
          <a:r>
            <a:rPr lang="lv-LV" sz="800" kern="1200"/>
            <a:t>Pārbaudīts GNU statuss</a:t>
          </a:r>
          <a:endParaRPr lang="en-US" sz="800" kern="1200"/>
        </a:p>
      </dsp:txBody>
      <dsp:txXfrm>
        <a:off x="35819" y="80271"/>
        <a:ext cx="2396548" cy="1151305"/>
      </dsp:txXfrm>
    </dsp:sp>
    <dsp:sp modelId="{A1B286F8-BC46-4300-A3C4-95F8D4CA43B7}">
      <dsp:nvSpPr>
        <dsp:cNvPr id="0" name=""/>
        <dsp:cNvSpPr/>
      </dsp:nvSpPr>
      <dsp:spPr>
        <a:xfrm>
          <a:off x="303053" y="1549020"/>
          <a:ext cx="4058285" cy="13978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lv-LV" sz="1000" kern="1200"/>
            <a:t>Administratīvais vērtējums (1.Posms)</a:t>
          </a:r>
          <a:endParaRPr lang="en-US" sz="1000" kern="1200"/>
        </a:p>
        <a:p>
          <a:pPr marL="57150" lvl="1" indent="-57150" algn="l" defTabSz="355600">
            <a:lnSpc>
              <a:spcPct val="90000"/>
            </a:lnSpc>
            <a:spcBef>
              <a:spcPct val="0"/>
            </a:spcBef>
            <a:spcAft>
              <a:spcPct val="15000"/>
            </a:spcAft>
            <a:buChar char="•"/>
          </a:pPr>
          <a:r>
            <a:rPr lang="lv-LV" sz="800" kern="1200"/>
            <a:t>KC izvērtē atbilstību KC virzieniem</a:t>
          </a:r>
          <a:endParaRPr lang="en-US" sz="800" kern="1200"/>
        </a:p>
        <a:p>
          <a:pPr marL="57150" lvl="1" indent="-57150" algn="l" defTabSz="355600">
            <a:lnSpc>
              <a:spcPct val="90000"/>
            </a:lnSpc>
            <a:spcBef>
              <a:spcPct val="0"/>
            </a:spcBef>
            <a:spcAft>
              <a:spcPct val="15000"/>
            </a:spcAft>
            <a:buChar char="•"/>
          </a:pPr>
          <a:r>
            <a:rPr lang="lv-LV" sz="800" kern="1200"/>
            <a:t>KC novērtē projekta atbīsltību P&amp;A izmaksu būtībai</a:t>
          </a:r>
          <a:endParaRPr lang="en-US" sz="800" kern="1200"/>
        </a:p>
        <a:p>
          <a:pPr marL="57150" lvl="1" indent="-57150" algn="l" defTabSz="355600">
            <a:lnSpc>
              <a:spcPct val="90000"/>
            </a:lnSpc>
            <a:spcBef>
              <a:spcPct val="0"/>
            </a:spcBef>
            <a:spcAft>
              <a:spcPct val="15000"/>
            </a:spcAft>
            <a:buChar char="•"/>
          </a:pPr>
          <a:r>
            <a:rPr lang="lv-LV" sz="800" kern="1200"/>
            <a:t>KC sniedz konsultāciijas un ieteikums projekta pieteikuma precizēšanai</a:t>
          </a:r>
          <a:endParaRPr lang="en-US" sz="800" kern="1200"/>
        </a:p>
      </dsp:txBody>
      <dsp:txXfrm>
        <a:off x="343996" y="1589963"/>
        <a:ext cx="2764717" cy="1316003"/>
      </dsp:txXfrm>
    </dsp:sp>
    <dsp:sp modelId="{5E9D5D3E-FD49-4C6C-A0CB-AE9725FC8C0B}">
      <dsp:nvSpPr>
        <dsp:cNvPr id="0" name=""/>
        <dsp:cNvSpPr/>
      </dsp:nvSpPr>
      <dsp:spPr>
        <a:xfrm>
          <a:off x="606107" y="3141060"/>
          <a:ext cx="4058285" cy="13978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lv-LV" sz="1000" kern="1200"/>
            <a:t>PAP locekļu vērtējums (1.Posms)</a:t>
          </a:r>
          <a:endParaRPr lang="en-US" sz="1000" kern="1200"/>
        </a:p>
        <a:p>
          <a:pPr marL="57150" lvl="1" indent="-57150" algn="l" defTabSz="355600">
            <a:lnSpc>
              <a:spcPct val="90000"/>
            </a:lnSpc>
            <a:spcBef>
              <a:spcPct val="0"/>
            </a:spcBef>
            <a:spcAft>
              <a:spcPct val="15000"/>
            </a:spcAft>
            <a:buChar char="•"/>
          </a:pPr>
          <a:r>
            <a:rPr lang="lv-LV" sz="800" kern="1200"/>
            <a:t>PAP loceklis par projektu sniedz savus komentārus un jautājumus (ja attiecienāms)</a:t>
          </a:r>
          <a:endParaRPr lang="en-US" sz="800" kern="1200"/>
        </a:p>
        <a:p>
          <a:pPr marL="57150" lvl="1" indent="-57150" algn="l" defTabSz="355600">
            <a:lnSpc>
              <a:spcPct val="90000"/>
            </a:lnSpc>
            <a:spcBef>
              <a:spcPct val="0"/>
            </a:spcBef>
            <a:spcAft>
              <a:spcPct val="15000"/>
            </a:spcAft>
            <a:buChar char="•"/>
          </a:pPr>
          <a:r>
            <a:rPr lang="lv-LV" sz="800" kern="1200"/>
            <a:t>Projektu atlasaes padomes locekļu vērtējums tiek apkopots un sniegtas rekomendācijas nepieciešamajām projektu izmaiņām (ja attiecināms)</a:t>
          </a:r>
          <a:endParaRPr lang="en-US" sz="800" kern="1200"/>
        </a:p>
      </dsp:txBody>
      <dsp:txXfrm>
        <a:off x="647050" y="3182003"/>
        <a:ext cx="2764717" cy="1316003"/>
      </dsp:txXfrm>
    </dsp:sp>
    <dsp:sp modelId="{88911AC1-7D4D-4E2A-97D1-B67A11024550}">
      <dsp:nvSpPr>
        <dsp:cNvPr id="0" name=""/>
        <dsp:cNvSpPr/>
      </dsp:nvSpPr>
      <dsp:spPr>
        <a:xfrm>
          <a:off x="909161" y="4733100"/>
          <a:ext cx="4058285" cy="139788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lv-LV" sz="1000" kern="1200"/>
            <a:t>Prezentācija projektu atlases padomē (2.Posms)</a:t>
          </a:r>
          <a:endParaRPr lang="en-US" sz="1000" kern="1200"/>
        </a:p>
        <a:p>
          <a:pPr marL="57150" lvl="1" indent="-57150" algn="l" defTabSz="355600">
            <a:lnSpc>
              <a:spcPct val="90000"/>
            </a:lnSpc>
            <a:spcBef>
              <a:spcPct val="0"/>
            </a:spcBef>
            <a:spcAft>
              <a:spcPct val="15000"/>
            </a:spcAft>
            <a:buChar char="•"/>
          </a:pPr>
          <a:r>
            <a:rPr lang="lv-LV" sz="800" kern="1200"/>
            <a:t>Pieteiktie (t.sk. pārskatītie) projekti tiek prezentēti </a:t>
          </a:r>
          <a:endParaRPr lang="en-US" sz="800" kern="1200"/>
        </a:p>
        <a:p>
          <a:pPr marL="57150" lvl="1" indent="-57150" algn="l" defTabSz="355600">
            <a:lnSpc>
              <a:spcPct val="90000"/>
            </a:lnSpc>
            <a:spcBef>
              <a:spcPct val="0"/>
            </a:spcBef>
            <a:spcAft>
              <a:spcPct val="15000"/>
            </a:spcAft>
            <a:buChar char="•"/>
          </a:pPr>
          <a:r>
            <a:rPr lang="lv-LV" sz="800" kern="1200"/>
            <a:t>Padome vērtē saņemtos pieteikumus</a:t>
          </a:r>
          <a:endParaRPr lang="en-US" sz="800" kern="1200"/>
        </a:p>
        <a:p>
          <a:pPr marL="57150" lvl="1" indent="-57150" algn="l" defTabSz="355600">
            <a:lnSpc>
              <a:spcPct val="90000"/>
            </a:lnSpc>
            <a:spcBef>
              <a:spcPct val="0"/>
            </a:spcBef>
            <a:spcAft>
              <a:spcPct val="15000"/>
            </a:spcAft>
            <a:buChar char="•"/>
          </a:pPr>
          <a:r>
            <a:rPr lang="lv-LV" sz="800" kern="1200"/>
            <a:t>Ja vairāki projekti konkurē par vienu finansējumu un saņem vienu vērtējumu, tad tie tiek noraidīti visi informējot par to projekta iesniedzējus un dodot tiem iespēju iesniegt finansējuma korekcijas atkārtotai vērtēšanai. </a:t>
          </a:r>
          <a:endParaRPr lang="en-US" sz="800" kern="1200"/>
        </a:p>
      </dsp:txBody>
      <dsp:txXfrm>
        <a:off x="950104" y="4774043"/>
        <a:ext cx="2764717" cy="1316002"/>
      </dsp:txXfrm>
    </dsp:sp>
    <dsp:sp modelId="{951747B2-9D39-4B41-8C14-443E2C11F673}">
      <dsp:nvSpPr>
        <dsp:cNvPr id="0" name=""/>
        <dsp:cNvSpPr/>
      </dsp:nvSpPr>
      <dsp:spPr>
        <a:xfrm>
          <a:off x="1275706" y="6239100"/>
          <a:ext cx="3931301" cy="156996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lv-LV" sz="1000" kern="1200"/>
            <a:t>PAP lēmums par īstenošanu (2. Posms)</a:t>
          </a:r>
          <a:endParaRPr lang="en-US" sz="1000" kern="1200"/>
        </a:p>
        <a:p>
          <a:pPr marL="57150" lvl="1" indent="-57150" algn="l" defTabSz="355600">
            <a:lnSpc>
              <a:spcPct val="90000"/>
            </a:lnSpc>
            <a:spcBef>
              <a:spcPct val="0"/>
            </a:spcBef>
            <a:spcAft>
              <a:spcPct val="15000"/>
            </a:spcAft>
            <a:buChar char="•"/>
          </a:pPr>
          <a:r>
            <a:rPr lang="lv-LV" sz="800" kern="1200"/>
            <a:t>Ja projekts tiek apstiprināts ar nosacījumu, lēmumu par nosacījumu izpildi pieņem PAP</a:t>
          </a:r>
          <a:endParaRPr lang="en-US" sz="800" kern="1200"/>
        </a:p>
        <a:p>
          <a:pPr marL="57150" lvl="1" indent="-57150" algn="l" defTabSz="355600">
            <a:lnSpc>
              <a:spcPct val="90000"/>
            </a:lnSpc>
            <a:spcBef>
              <a:spcPct val="0"/>
            </a:spcBef>
            <a:spcAft>
              <a:spcPct val="15000"/>
            </a:spcAft>
            <a:buChar char="•"/>
          </a:pPr>
          <a:r>
            <a:rPr lang="lv-LV" sz="800" kern="1200"/>
            <a:t>Lēmums tiek pieņemts apkopojot individuālos vertējumus </a:t>
          </a:r>
          <a:endParaRPr lang="en-US" sz="800" kern="1200"/>
        </a:p>
        <a:p>
          <a:pPr marL="57150" lvl="1" indent="-57150" algn="l" defTabSz="355600">
            <a:lnSpc>
              <a:spcPct val="90000"/>
            </a:lnSpc>
            <a:spcBef>
              <a:spcPct val="0"/>
            </a:spcBef>
            <a:spcAft>
              <a:spcPct val="15000"/>
            </a:spcAft>
            <a:buChar char="•"/>
          </a:pPr>
          <a:r>
            <a:rPr lang="lv-LV" sz="800" kern="1200"/>
            <a:t>Ja projekts tiek apstipirnāts, tas tiek iekļauts sakstā, kas tiek nosūtīts CFLA</a:t>
          </a:r>
          <a:endParaRPr lang="en-US" sz="800" kern="1200"/>
        </a:p>
        <a:p>
          <a:pPr marL="57150" lvl="1" indent="-57150" algn="l" defTabSz="355600">
            <a:lnSpc>
              <a:spcPct val="90000"/>
            </a:lnSpc>
            <a:spcBef>
              <a:spcPct val="0"/>
            </a:spcBef>
            <a:spcAft>
              <a:spcPct val="15000"/>
            </a:spcAft>
            <a:buChar char="•"/>
          </a:pPr>
          <a:r>
            <a:rPr lang="lv-LV" sz="800" kern="1200"/>
            <a:t>Ja projekts tiek noraidīts, </a:t>
          </a:r>
          <a:r>
            <a:rPr lang="en-US" sz="800" kern="1200"/>
            <a:t>15 darbdienu laikā no </a:t>
          </a:r>
          <a:r>
            <a:rPr lang="lv-LV" sz="800" kern="1200"/>
            <a:t>PAP</a:t>
          </a:r>
          <a:r>
            <a:rPr lang="en-US" sz="800" kern="1200"/>
            <a:t> sēdes dienas rakstiski informē sadarbības partner</a:t>
          </a:r>
          <a:r>
            <a:rPr lang="lv-LV" sz="800" kern="1200"/>
            <a:t>i</a:t>
          </a:r>
          <a:r>
            <a:rPr lang="en-US" sz="800" kern="1200"/>
            <a:t> par noraidīto pētniecības projektu, sniedzot skaidrojumu par noraidīšanas iemesliem un apstrīdēšanas iespējām</a:t>
          </a:r>
        </a:p>
      </dsp:txBody>
      <dsp:txXfrm>
        <a:off x="1321689" y="6285083"/>
        <a:ext cx="2665567" cy="1478003"/>
      </dsp:txXfrm>
    </dsp:sp>
    <dsp:sp modelId="{80A1996D-2E40-43A7-A1AF-66CD48A06CF8}">
      <dsp:nvSpPr>
        <dsp:cNvPr id="0" name=""/>
        <dsp:cNvSpPr/>
      </dsp:nvSpPr>
      <dsp:spPr>
        <a:xfrm>
          <a:off x="3149657" y="978215"/>
          <a:ext cx="908627" cy="90862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a:off x="3354098" y="978215"/>
        <a:ext cx="499745" cy="683742"/>
      </dsp:txXfrm>
    </dsp:sp>
    <dsp:sp modelId="{D586CE4B-54D6-4CF2-AB19-C9505AC1F558}">
      <dsp:nvSpPr>
        <dsp:cNvPr id="0" name=""/>
        <dsp:cNvSpPr/>
      </dsp:nvSpPr>
      <dsp:spPr>
        <a:xfrm>
          <a:off x="3452710" y="2570255"/>
          <a:ext cx="908627" cy="90862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a:off x="3657151" y="2570255"/>
        <a:ext cx="499745" cy="683742"/>
      </dsp:txXfrm>
    </dsp:sp>
    <dsp:sp modelId="{B06D2A5B-8DD4-4AD7-9558-4727541221A4}">
      <dsp:nvSpPr>
        <dsp:cNvPr id="0" name=""/>
        <dsp:cNvSpPr/>
      </dsp:nvSpPr>
      <dsp:spPr>
        <a:xfrm>
          <a:off x="3755764" y="4138997"/>
          <a:ext cx="908627" cy="90862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a:off x="3960205" y="4138997"/>
        <a:ext cx="499745" cy="683742"/>
      </dsp:txXfrm>
    </dsp:sp>
    <dsp:sp modelId="{45A00E82-08F9-4A21-AC37-B0763978E784}">
      <dsp:nvSpPr>
        <dsp:cNvPr id="0" name=""/>
        <dsp:cNvSpPr/>
      </dsp:nvSpPr>
      <dsp:spPr>
        <a:xfrm>
          <a:off x="4058818" y="5746570"/>
          <a:ext cx="908627" cy="90862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a:off x="4263259" y="5746570"/>
        <a:ext cx="499745" cy="68374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823179556BFF848B9ADF97F679FD299" ma:contentTypeVersion="2" ma:contentTypeDescription="Izveidot jaunu dokumentu." ma:contentTypeScope="" ma:versionID="eaad9e47e69280907769d070eec2de94">
  <xsd:schema xmlns:xsd="http://www.w3.org/2001/XMLSchema" xmlns:xs="http://www.w3.org/2001/XMLSchema" xmlns:p="http://schemas.microsoft.com/office/2006/metadata/properties" xmlns:ns2="58a5323c-72ac-4ab4-a9cd-9c3fb0b52b19" xmlns:ns3="ff8d65fa-fb29-4f2a-aa5b-d1f0cab1aca3" targetNamespace="http://schemas.microsoft.com/office/2006/metadata/properties" ma:root="true" ma:fieldsID="6356f47fc2eb5e9e02ce4eb2d2a6ecb6" ns2:_="" ns3:_="">
    <xsd:import namespace="58a5323c-72ac-4ab4-a9cd-9c3fb0b52b19"/>
    <xsd:import namespace="ff8d65fa-fb29-4f2a-aa5b-d1f0cab1ac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5323c-72ac-4ab4-a9cd-9c3fb0b52b19"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8d65fa-fb29-4f2a-aa5b-d1f0cab1a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8a5323c-72ac-4ab4-a9cd-9c3fb0b52b19">FT4M3ZN43RRY-839304103-284</_dlc_DocId>
    <_dlc_DocIdUrl xmlns="58a5323c-72ac-4ab4-a9cd-9c3fb0b52b19">
      <Url>https://fidea.sharepoint.com/projects/VMKC_ATF/_layouts/15/DocIdRedir.aspx?ID=FT4M3ZN43RRY-839304103-284</Url>
      <Description>FT4M3ZN43RRY-839304103-284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636C2-D480-4602-900B-EF5DFA1D0459}"/>
</file>

<file path=customXml/itemProps2.xml><?xml version="1.0" encoding="utf-8"?>
<ds:datastoreItem xmlns:ds="http://schemas.openxmlformats.org/officeDocument/2006/customXml" ds:itemID="{2E080D4C-596B-4378-B48E-EF9D2F2B306B}">
  <ds:schemaRefs>
    <ds:schemaRef ds:uri="http://schemas.microsoft.com/sharepoint/events"/>
  </ds:schemaRefs>
</ds:datastoreItem>
</file>

<file path=customXml/itemProps3.xml><?xml version="1.0" encoding="utf-8"?>
<ds:datastoreItem xmlns:ds="http://schemas.openxmlformats.org/officeDocument/2006/customXml" ds:itemID="{FD259EE9-64E6-422D-A3B0-A0A4E29A82C7}">
  <ds:schemaRefs>
    <ds:schemaRef ds:uri="http://schemas.microsoft.com/office/2006/metadata/properties"/>
    <ds:schemaRef ds:uri="http://schemas.microsoft.com/office/infopath/2007/PartnerControls"/>
    <ds:schemaRef ds:uri="58a5323c-72ac-4ab4-a9cd-9c3fb0b52b19"/>
    <ds:schemaRef ds:uri="d06e90e6-8a2a-49c5-b2fc-ac6f3fc873ad"/>
  </ds:schemaRefs>
</ds:datastoreItem>
</file>

<file path=customXml/itemProps4.xml><?xml version="1.0" encoding="utf-8"?>
<ds:datastoreItem xmlns:ds="http://schemas.openxmlformats.org/officeDocument/2006/customXml" ds:itemID="{602AB420-E885-46FC-9722-E2139CA4E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5611</Words>
  <Characters>31987</Characters>
  <Application>Microsoft Office Word</Application>
  <DocSecurity>0</DocSecurity>
  <Lines>266</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Mezzile</dc:creator>
  <cp:keywords/>
  <dc:description/>
  <cp:lastModifiedBy>Raivis Mezzile</cp:lastModifiedBy>
  <cp:revision>5</cp:revision>
  <dcterms:created xsi:type="dcterms:W3CDTF">2022-10-21T08:54:00Z</dcterms:created>
  <dcterms:modified xsi:type="dcterms:W3CDTF">2022-10-21T09:01:00Z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0x0101001823179556BFF848B9ADF97F679FD299</vt:lpwstr>
  </property>
  <property fmtid="{D5CDD505-2E9C-101B-9397-08002B2CF9AE}" pid="3" name="_dlc_DocIdItemGuid">
    <vt:lpwstr>5372ef01-dcc5-41fa-9bb2-e22b713be29e</vt:lpwstr>
  </property>
</Properties>
</file>